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FB543" w14:textId="77777777" w:rsidR="00E95DF4" w:rsidRPr="00564DC1" w:rsidRDefault="00E95DF4" w:rsidP="00E95DF4">
      <w:pPr>
        <w:jc w:val="center"/>
        <w:rPr>
          <w:rFonts w:ascii="Times New Roman" w:hAnsi="Times New Roman" w:cs="Times New Roman"/>
          <w:b/>
          <w:bCs/>
          <w:sz w:val="22"/>
          <w:szCs w:val="22"/>
        </w:rPr>
      </w:pPr>
      <w:bookmarkStart w:id="0" w:name="_GoBack"/>
      <w:bookmarkEnd w:id="0"/>
      <w:r w:rsidRPr="00564DC1">
        <w:rPr>
          <w:rFonts w:ascii="Times New Roman" w:hAnsi="Times New Roman" w:cs="Times New Roman"/>
          <w:b/>
          <w:bCs/>
          <w:sz w:val="28"/>
          <w:szCs w:val="28"/>
        </w:rPr>
        <w:t xml:space="preserve">Operational Efficiency of Credit Union Cooperatives in Surin Province </w:t>
      </w:r>
    </w:p>
    <w:p w14:paraId="74199F68" w14:textId="77777777" w:rsidR="00E95DF4" w:rsidRDefault="00E95DF4" w:rsidP="00E95DF4">
      <w:pPr>
        <w:spacing w:before="240"/>
        <w:jc w:val="center"/>
        <w:rPr>
          <w:rFonts w:ascii="Times New Roman" w:hAnsi="Times New Roman" w:cs="Times New Roman"/>
          <w:b/>
          <w:bCs/>
          <w:sz w:val="22"/>
          <w:szCs w:val="22"/>
        </w:rPr>
      </w:pPr>
    </w:p>
    <w:p w14:paraId="16055158" w14:textId="77777777" w:rsidR="00E95DF4" w:rsidRDefault="00E95DF4" w:rsidP="00E95DF4">
      <w:pPr>
        <w:spacing w:before="240"/>
        <w:jc w:val="center"/>
        <w:rPr>
          <w:rFonts w:ascii="Times New Roman" w:hAnsi="Times New Roman" w:cs="Times New Roman"/>
          <w:b/>
          <w:bCs/>
          <w:sz w:val="22"/>
          <w:szCs w:val="22"/>
        </w:rPr>
      </w:pPr>
      <w:r w:rsidRPr="00C24000">
        <w:rPr>
          <w:rFonts w:ascii="Times New Roman" w:hAnsi="Times New Roman" w:cs="Times New Roman"/>
          <w:b/>
          <w:bCs/>
          <w:sz w:val="22"/>
          <w:szCs w:val="22"/>
        </w:rPr>
        <w:t>Poranee Loatong</w:t>
      </w:r>
      <w:r>
        <w:rPr>
          <w:rFonts w:ascii="Times New Roman" w:hAnsi="Times New Roman" w:cs="Times New Roman"/>
          <w:b/>
          <w:bCs/>
          <w:sz w:val="22"/>
          <w:szCs w:val="22"/>
          <w:vertAlign w:val="superscript"/>
        </w:rPr>
        <w:t>1</w:t>
      </w:r>
      <w:r w:rsidRPr="00C24000">
        <w:rPr>
          <w:rFonts w:ascii="Times New Roman" w:hAnsi="Times New Roman" w:cs="Times New Roman"/>
          <w:b/>
          <w:bCs/>
          <w:sz w:val="22"/>
          <w:szCs w:val="22"/>
        </w:rPr>
        <w:t xml:space="preserve">, </w:t>
      </w:r>
      <w:r w:rsidRPr="008C1D4C">
        <w:rPr>
          <w:rFonts w:ascii="Times New Roman" w:hAnsi="Times New Roman" w:cs="Times New Roman"/>
          <w:b/>
          <w:bCs/>
          <w:sz w:val="22"/>
          <w:szCs w:val="22"/>
        </w:rPr>
        <w:t>Surakiat Parichatnon</w:t>
      </w:r>
      <w:r>
        <w:rPr>
          <w:rFonts w:ascii="Times New Roman" w:hAnsi="Times New Roman" w:cs="Times New Roman"/>
          <w:b/>
          <w:bCs/>
          <w:sz w:val="22"/>
          <w:szCs w:val="22"/>
          <w:vertAlign w:val="superscript"/>
        </w:rPr>
        <w:t>2</w:t>
      </w:r>
      <w:r w:rsidRPr="008C1D4C">
        <w:rPr>
          <w:rFonts w:ascii="Times New Roman" w:hAnsi="Times New Roman" w:cs="Times New Roman"/>
          <w:b/>
          <w:bCs/>
          <w:sz w:val="22"/>
          <w:szCs w:val="22"/>
          <w:vertAlign w:val="superscript"/>
        </w:rPr>
        <w:t>,*</w:t>
      </w:r>
      <w:r w:rsidRPr="008C1D4C">
        <w:rPr>
          <w:rFonts w:ascii="Times New Roman" w:hAnsi="Times New Roman" w:cs="Times New Roman"/>
          <w:b/>
          <w:bCs/>
          <w:sz w:val="22"/>
          <w:szCs w:val="22"/>
        </w:rPr>
        <w:t xml:space="preserve">, </w:t>
      </w:r>
      <w:r w:rsidRPr="00C24000">
        <w:rPr>
          <w:rFonts w:ascii="Times New Roman" w:hAnsi="Times New Roman" w:cs="Times New Roman"/>
          <w:b/>
          <w:bCs/>
          <w:sz w:val="22"/>
          <w:szCs w:val="22"/>
        </w:rPr>
        <w:t>Kamonthip Parichatnon</w:t>
      </w:r>
      <w:r w:rsidRPr="00C24000">
        <w:rPr>
          <w:rFonts w:ascii="Times New Roman" w:hAnsi="Times New Roman" w:cs="Times New Roman"/>
          <w:b/>
          <w:bCs/>
          <w:sz w:val="22"/>
          <w:szCs w:val="22"/>
          <w:vertAlign w:val="superscript"/>
        </w:rPr>
        <w:t>3</w:t>
      </w:r>
      <w:r w:rsidRPr="00C24000">
        <w:rPr>
          <w:rFonts w:ascii="Times New Roman" w:hAnsi="Times New Roman" w:cs="Times New Roman"/>
          <w:b/>
          <w:bCs/>
          <w:sz w:val="22"/>
          <w:szCs w:val="22"/>
        </w:rPr>
        <w:t xml:space="preserve"> and Manote Rithinyo</w:t>
      </w:r>
      <w:r w:rsidRPr="00C24000">
        <w:rPr>
          <w:rFonts w:ascii="Times New Roman" w:hAnsi="Times New Roman" w:cs="Times New Roman"/>
          <w:b/>
          <w:bCs/>
          <w:sz w:val="22"/>
          <w:szCs w:val="22"/>
          <w:vertAlign w:val="superscript"/>
        </w:rPr>
        <w:t>4</w:t>
      </w:r>
    </w:p>
    <w:p w14:paraId="650E5A7C" w14:textId="77777777" w:rsidR="00E95DF4" w:rsidRDefault="00E95DF4" w:rsidP="00E95DF4">
      <w:pPr>
        <w:spacing w:line="276" w:lineRule="auto"/>
        <w:rPr>
          <w:rFonts w:ascii="Times New Roman" w:hAnsi="Times New Roman"/>
          <w:b/>
          <w:bCs/>
          <w:sz w:val="22"/>
          <w:szCs w:val="22"/>
        </w:rPr>
      </w:pPr>
    </w:p>
    <w:p w14:paraId="72B225C1" w14:textId="77777777" w:rsidR="00E95DF4" w:rsidRPr="00C24000" w:rsidRDefault="00E95DF4" w:rsidP="00E95DF4">
      <w:pPr>
        <w:spacing w:line="276" w:lineRule="auto"/>
        <w:jc w:val="center"/>
        <w:rPr>
          <w:rFonts w:ascii="Times New Roman" w:hAnsi="Times New Roman" w:cs="Times New Roman"/>
          <w:i/>
          <w:iCs/>
          <w:sz w:val="20"/>
          <w:szCs w:val="20"/>
        </w:rPr>
      </w:pPr>
      <w:r w:rsidRPr="00817905">
        <w:rPr>
          <w:rFonts w:ascii="Times New Roman" w:hAnsi="Times New Roman" w:cs="Times New Roman"/>
          <w:i/>
          <w:iCs/>
          <w:sz w:val="20"/>
          <w:szCs w:val="20"/>
          <w:vertAlign w:val="superscript"/>
          <w:cs/>
        </w:rPr>
        <w:t>1</w:t>
      </w:r>
      <w:r w:rsidRPr="00817905">
        <w:rPr>
          <w:rFonts w:ascii="Times New Roman" w:hAnsi="Times New Roman" w:cs="Times New Roman"/>
          <w:i/>
          <w:iCs/>
          <w:sz w:val="20"/>
          <w:szCs w:val="20"/>
          <w:vertAlign w:val="superscript"/>
        </w:rPr>
        <w:t xml:space="preserve"> </w:t>
      </w:r>
      <w:r w:rsidRPr="00C24000">
        <w:rPr>
          <w:rFonts w:ascii="Times New Roman" w:hAnsi="Times New Roman" w:cs="Times New Roman"/>
          <w:i/>
          <w:iCs/>
          <w:sz w:val="20"/>
          <w:szCs w:val="20"/>
        </w:rPr>
        <w:t>Department of Management, Faculty of Management Technology, Rajamangala University of Technology Isan Surin Campus, Muang District, Surin Province, Thailand</w:t>
      </w:r>
    </w:p>
    <w:p w14:paraId="375F4DBB" w14:textId="77777777" w:rsidR="00E95DF4" w:rsidRPr="00C24000" w:rsidRDefault="00E95DF4" w:rsidP="00E95DF4">
      <w:pPr>
        <w:spacing w:line="276" w:lineRule="auto"/>
        <w:jc w:val="center"/>
        <w:rPr>
          <w:rFonts w:ascii="Times New Roman" w:hAnsi="Times New Roman" w:cs="Times New Roman"/>
          <w:i/>
          <w:iCs/>
          <w:sz w:val="20"/>
          <w:szCs w:val="20"/>
          <w:u w:val="single"/>
        </w:rPr>
      </w:pPr>
      <w:r w:rsidRPr="00C24000">
        <w:rPr>
          <w:rFonts w:ascii="Times New Roman" w:hAnsi="Times New Roman" w:cs="Times New Roman"/>
          <w:i/>
          <w:iCs/>
          <w:sz w:val="20"/>
          <w:szCs w:val="20"/>
        </w:rPr>
        <w:t xml:space="preserve">E-mail: </w:t>
      </w:r>
      <w:r w:rsidRPr="00C24000">
        <w:rPr>
          <w:rFonts w:ascii="Times New Roman" w:hAnsi="Times New Roman" w:cs="Times New Roman"/>
          <w:i/>
          <w:iCs/>
          <w:sz w:val="20"/>
          <w:szCs w:val="20"/>
          <w:u w:val="single"/>
        </w:rPr>
        <w:t>poranee.la@rmuti.ac.th</w:t>
      </w:r>
    </w:p>
    <w:p w14:paraId="5E35D912" w14:textId="77777777" w:rsidR="00E95DF4" w:rsidRPr="00817905" w:rsidRDefault="00E95DF4" w:rsidP="00E95DF4">
      <w:pPr>
        <w:spacing w:line="276" w:lineRule="auto"/>
        <w:jc w:val="center"/>
        <w:rPr>
          <w:rFonts w:ascii="Times New Roman" w:hAnsi="Times New Roman" w:cs="Times New Roman"/>
          <w:i/>
          <w:iCs/>
          <w:sz w:val="20"/>
          <w:szCs w:val="20"/>
        </w:rPr>
      </w:pPr>
      <w:r w:rsidRPr="00817905">
        <w:rPr>
          <w:rFonts w:ascii="Times New Roman" w:hAnsi="Times New Roman" w:cs="Times New Roman"/>
          <w:i/>
          <w:iCs/>
          <w:sz w:val="20"/>
          <w:szCs w:val="20"/>
          <w:vertAlign w:val="superscript"/>
        </w:rPr>
        <w:t xml:space="preserve">2 </w:t>
      </w:r>
      <w:r w:rsidRPr="00817905">
        <w:rPr>
          <w:rFonts w:ascii="Times New Roman" w:hAnsi="Times New Roman" w:cs="Times New Roman"/>
          <w:i/>
          <w:iCs/>
          <w:sz w:val="20"/>
          <w:szCs w:val="20"/>
        </w:rPr>
        <w:t>Department of Management, Faculty of Management Technology, Rajamangala University of Technology Isan Surin Campus, Muang District, Surin Province, Thailand</w:t>
      </w:r>
    </w:p>
    <w:p w14:paraId="52D57515" w14:textId="77777777" w:rsidR="00E95DF4" w:rsidRPr="00C24000" w:rsidRDefault="00E95DF4" w:rsidP="00E95DF4">
      <w:pPr>
        <w:spacing w:line="276" w:lineRule="auto"/>
        <w:jc w:val="center"/>
        <w:rPr>
          <w:color w:val="000000" w:themeColor="text1"/>
          <w:u w:val="single"/>
        </w:rPr>
      </w:pPr>
      <w:r w:rsidRPr="00817905">
        <w:rPr>
          <w:rFonts w:ascii="Times New Roman" w:hAnsi="Times New Roman" w:cs="Times New Roman"/>
          <w:i/>
          <w:iCs/>
          <w:sz w:val="20"/>
          <w:szCs w:val="20"/>
        </w:rPr>
        <w:t>E-mail:</w:t>
      </w:r>
      <w:r w:rsidRPr="00817905">
        <w:rPr>
          <w:rFonts w:ascii="Times New Roman" w:hAnsi="Times New Roman" w:cs="Times New Roman"/>
          <w:i/>
          <w:iCs/>
          <w:color w:val="000000" w:themeColor="text1"/>
          <w:sz w:val="20"/>
          <w:szCs w:val="20"/>
        </w:rPr>
        <w:t xml:space="preserve"> </w:t>
      </w:r>
      <w:hyperlink r:id="rId7" w:history="1">
        <w:r w:rsidRPr="00817905">
          <w:rPr>
            <w:rStyle w:val="Hyperlink"/>
            <w:rFonts w:ascii="Times New Roman" w:hAnsi="Times New Roman" w:cs="Times New Roman"/>
            <w:i/>
            <w:iCs/>
            <w:color w:val="000000" w:themeColor="text1"/>
            <w:sz w:val="20"/>
            <w:szCs w:val="20"/>
          </w:rPr>
          <w:t>surakiat.parichatnon@gmail.com</w:t>
        </w:r>
      </w:hyperlink>
      <w:r>
        <w:rPr>
          <w:rFonts w:ascii="Times New Roman" w:hAnsi="Times New Roman" w:cs="Times New Roman"/>
          <w:i/>
          <w:iCs/>
          <w:color w:val="000000" w:themeColor="text1"/>
          <w:sz w:val="20"/>
          <w:szCs w:val="20"/>
        </w:rPr>
        <w:t xml:space="preserve">; </w:t>
      </w:r>
      <w:r w:rsidRPr="00DD4F0B">
        <w:rPr>
          <w:rStyle w:val="Hyperlink"/>
          <w:rFonts w:ascii="Times New Roman" w:hAnsi="Times New Roman" w:cs="Times New Roman"/>
          <w:i/>
          <w:iCs/>
          <w:color w:val="000000" w:themeColor="text1"/>
          <w:sz w:val="20"/>
          <w:szCs w:val="20"/>
        </w:rPr>
        <w:t>surakiat.pa@rmuti.ac.th</w:t>
      </w:r>
      <w:r w:rsidRPr="00DD4F0B">
        <w:rPr>
          <w:rStyle w:val="Hyperlink"/>
          <w:color w:val="000000" w:themeColor="text1"/>
        </w:rPr>
        <w:t xml:space="preserve"> </w:t>
      </w:r>
    </w:p>
    <w:p w14:paraId="61F995E5" w14:textId="77777777" w:rsidR="00E95DF4" w:rsidRPr="00817905" w:rsidRDefault="00E95DF4" w:rsidP="00E95DF4">
      <w:pPr>
        <w:spacing w:line="276" w:lineRule="auto"/>
        <w:jc w:val="center"/>
        <w:rPr>
          <w:rFonts w:ascii="Times New Roman" w:hAnsi="Times New Roman" w:cs="Times New Roman"/>
          <w:i/>
          <w:iCs/>
          <w:sz w:val="20"/>
          <w:szCs w:val="20"/>
        </w:rPr>
      </w:pPr>
      <w:r w:rsidRPr="00817905">
        <w:rPr>
          <w:rFonts w:ascii="Times New Roman" w:hAnsi="Times New Roman" w:cs="Times New Roman"/>
          <w:i/>
          <w:iCs/>
          <w:sz w:val="20"/>
          <w:szCs w:val="20"/>
          <w:vertAlign w:val="superscript"/>
        </w:rPr>
        <w:t xml:space="preserve">3 </w:t>
      </w:r>
      <w:r w:rsidRPr="00817905">
        <w:rPr>
          <w:rFonts w:ascii="Times New Roman" w:hAnsi="Times New Roman" w:cs="Times New Roman"/>
          <w:i/>
          <w:iCs/>
          <w:sz w:val="20"/>
          <w:szCs w:val="20"/>
        </w:rPr>
        <w:t>Department of Management, Faculty of Management Technology, Rajamangala University of Technology Isan Surin Campus, Muang District, Surin Province, Thailand</w:t>
      </w:r>
    </w:p>
    <w:p w14:paraId="3EF86847" w14:textId="77777777" w:rsidR="00E95DF4" w:rsidRPr="00817905" w:rsidRDefault="00E95DF4" w:rsidP="00E95DF4">
      <w:pPr>
        <w:spacing w:line="276" w:lineRule="auto"/>
        <w:jc w:val="center"/>
        <w:rPr>
          <w:rFonts w:ascii="Times New Roman" w:hAnsi="Times New Roman" w:cs="Times New Roman"/>
          <w:i/>
          <w:iCs/>
          <w:sz w:val="20"/>
          <w:szCs w:val="20"/>
          <w:u w:val="single"/>
        </w:rPr>
      </w:pPr>
      <w:r w:rsidRPr="00817905">
        <w:rPr>
          <w:rFonts w:ascii="Times New Roman" w:hAnsi="Times New Roman" w:cs="Times New Roman"/>
          <w:i/>
          <w:iCs/>
          <w:sz w:val="20"/>
          <w:szCs w:val="20"/>
        </w:rPr>
        <w:t xml:space="preserve">E-mail: </w:t>
      </w:r>
      <w:r w:rsidRPr="00817905">
        <w:rPr>
          <w:rFonts w:ascii="Times New Roman" w:hAnsi="Times New Roman" w:cs="Times New Roman"/>
          <w:i/>
          <w:iCs/>
          <w:sz w:val="20"/>
          <w:szCs w:val="20"/>
          <w:u w:val="single"/>
        </w:rPr>
        <w:t>kamonthip.maichum@gmail.com</w:t>
      </w:r>
      <w:r>
        <w:rPr>
          <w:rFonts w:ascii="Times New Roman" w:hAnsi="Times New Roman" w:cs="Times New Roman"/>
          <w:i/>
          <w:iCs/>
          <w:sz w:val="20"/>
          <w:szCs w:val="20"/>
          <w:u w:val="single"/>
        </w:rPr>
        <w:t>;</w:t>
      </w:r>
      <w:r w:rsidRPr="00DD4F0B">
        <w:rPr>
          <w:rFonts w:ascii="Times New Roman" w:hAnsi="Times New Roman" w:cs="Times New Roman"/>
          <w:sz w:val="20"/>
          <w:szCs w:val="20"/>
        </w:rPr>
        <w:t xml:space="preserve"> </w:t>
      </w:r>
      <w:r>
        <w:rPr>
          <w:rFonts w:ascii="Times New Roman" w:hAnsi="Times New Roman" w:cs="Times New Roman"/>
          <w:i/>
          <w:iCs/>
          <w:sz w:val="20"/>
          <w:szCs w:val="20"/>
          <w:u w:val="single"/>
        </w:rPr>
        <w:t>kamonthip.ma@rmuti.ac.th</w:t>
      </w:r>
    </w:p>
    <w:p w14:paraId="5AC54FD2" w14:textId="77777777" w:rsidR="00E95DF4" w:rsidRDefault="00E95DF4" w:rsidP="00E95DF4">
      <w:pPr>
        <w:spacing w:line="276" w:lineRule="auto"/>
        <w:jc w:val="center"/>
        <w:rPr>
          <w:rFonts w:ascii="Times New Roman" w:hAnsi="Times New Roman" w:cs="Times New Roman"/>
          <w:i/>
          <w:iCs/>
          <w:sz w:val="20"/>
          <w:szCs w:val="20"/>
        </w:rPr>
      </w:pPr>
      <w:r w:rsidRPr="00817905">
        <w:rPr>
          <w:rFonts w:ascii="Times New Roman" w:hAnsi="Times New Roman" w:cs="Times New Roman"/>
          <w:i/>
          <w:iCs/>
          <w:sz w:val="20"/>
          <w:szCs w:val="20"/>
          <w:vertAlign w:val="superscript"/>
        </w:rPr>
        <w:t>4</w:t>
      </w:r>
      <w:r w:rsidRPr="00817905">
        <w:rPr>
          <w:rFonts w:ascii="Times New Roman" w:hAnsi="Times New Roman" w:cs="Times New Roman"/>
          <w:i/>
          <w:iCs/>
          <w:sz w:val="20"/>
          <w:szCs w:val="20"/>
        </w:rPr>
        <w:t xml:space="preserve"> </w:t>
      </w:r>
      <w:r w:rsidRPr="000B4727">
        <w:rPr>
          <w:rFonts w:ascii="Times New Roman" w:hAnsi="Times New Roman" w:cs="Times New Roman"/>
          <w:i/>
          <w:iCs/>
          <w:sz w:val="20"/>
          <w:szCs w:val="20"/>
        </w:rPr>
        <w:t xml:space="preserve">Department of Industrial Engineering, Faculty of Engineering and Technology, Rajamangala University of Technology Isan, </w:t>
      </w:r>
      <w:r w:rsidRPr="00350EEE">
        <w:rPr>
          <w:rFonts w:ascii="Times New Roman" w:hAnsi="Times New Roman" w:cs="Times New Roman"/>
          <w:i/>
          <w:iCs/>
          <w:sz w:val="20"/>
          <w:szCs w:val="20"/>
        </w:rPr>
        <w:t>Mueang Nakhon Ratchasima District,</w:t>
      </w:r>
      <w:r>
        <w:rPr>
          <w:rFonts w:ascii="Times New Roman" w:hAnsi="Times New Roman" w:cs="Times New Roman"/>
          <w:i/>
          <w:iCs/>
          <w:sz w:val="20"/>
          <w:szCs w:val="20"/>
        </w:rPr>
        <w:t xml:space="preserve"> </w:t>
      </w:r>
      <w:r w:rsidRPr="000B4727">
        <w:rPr>
          <w:rFonts w:ascii="Times New Roman" w:hAnsi="Times New Roman" w:cs="Times New Roman"/>
          <w:i/>
          <w:iCs/>
          <w:sz w:val="20"/>
          <w:szCs w:val="20"/>
        </w:rPr>
        <w:t>Nakhon Ratchasima Province, Thailand</w:t>
      </w:r>
    </w:p>
    <w:p w14:paraId="5E9417EF" w14:textId="77777777" w:rsidR="00E95DF4" w:rsidRDefault="00E95DF4" w:rsidP="00E95DF4">
      <w:pPr>
        <w:spacing w:line="276" w:lineRule="auto"/>
        <w:jc w:val="center"/>
        <w:rPr>
          <w:rFonts w:ascii="Times New Roman" w:hAnsi="Times New Roman" w:cs="Times New Roman"/>
          <w:sz w:val="20"/>
          <w:szCs w:val="20"/>
        </w:rPr>
      </w:pPr>
      <w:r w:rsidRPr="00817905">
        <w:rPr>
          <w:rFonts w:ascii="Times New Roman" w:hAnsi="Times New Roman" w:cs="Times New Roman"/>
          <w:i/>
          <w:iCs/>
          <w:sz w:val="20"/>
          <w:szCs w:val="20"/>
        </w:rPr>
        <w:t xml:space="preserve">E-mail: </w:t>
      </w:r>
      <w:r w:rsidRPr="007653C5">
        <w:rPr>
          <w:rFonts w:ascii="Times New Roman" w:hAnsi="Times New Roman" w:cs="Times New Roman"/>
          <w:i/>
          <w:iCs/>
          <w:sz w:val="20"/>
          <w:szCs w:val="20"/>
          <w:u w:val="single"/>
        </w:rPr>
        <w:t>manote18@outlook.co.th</w:t>
      </w:r>
    </w:p>
    <w:p w14:paraId="72671432" w14:textId="77777777" w:rsidR="00E95DF4" w:rsidRPr="00395185" w:rsidRDefault="00E95DF4" w:rsidP="00E95DF4">
      <w:pPr>
        <w:spacing w:line="276" w:lineRule="auto"/>
        <w:jc w:val="center"/>
        <w:rPr>
          <w:rFonts w:ascii="Times New Roman" w:hAnsi="Times New Roman" w:cs="Times New Roman"/>
          <w:sz w:val="20"/>
          <w:szCs w:val="20"/>
        </w:rPr>
      </w:pPr>
    </w:p>
    <w:p w14:paraId="777EC356" w14:textId="77777777" w:rsidR="00E95DF4" w:rsidRPr="00C24000" w:rsidRDefault="00E95DF4" w:rsidP="00E95DF4">
      <w:pPr>
        <w:spacing w:line="276" w:lineRule="auto"/>
        <w:jc w:val="center"/>
        <w:rPr>
          <w:rStyle w:val="Hyperlink"/>
          <w:color w:val="000000" w:themeColor="text1"/>
        </w:rPr>
      </w:pPr>
      <w:r w:rsidRPr="00395185">
        <w:rPr>
          <w:rFonts w:ascii="Times New Roman" w:hAnsi="Times New Roman" w:cs="Times New Roman"/>
          <w:sz w:val="20"/>
          <w:szCs w:val="20"/>
        </w:rPr>
        <w:t xml:space="preserve">*Corresponding author: </w:t>
      </w:r>
      <w:r w:rsidRPr="00C24000">
        <w:rPr>
          <w:rStyle w:val="Hyperlink"/>
          <w:rFonts w:ascii="Times New Roman" w:hAnsi="Times New Roman" w:cs="Times New Roman"/>
          <w:i/>
          <w:iCs/>
          <w:color w:val="000000" w:themeColor="text1"/>
          <w:sz w:val="20"/>
          <w:szCs w:val="20"/>
        </w:rPr>
        <w:t>surakiat.parichatnon@gmail.com; surakiat.pa@rmuti.ac.th</w:t>
      </w:r>
    </w:p>
    <w:p w14:paraId="40E39EB4" w14:textId="6942583B" w:rsidR="00F441EF" w:rsidRPr="00817905" w:rsidRDefault="00F441EF" w:rsidP="00F441EF">
      <w:pPr>
        <w:jc w:val="center"/>
        <w:rPr>
          <w:rFonts w:ascii="Times New Roman" w:hAnsi="Times New Roman" w:cs="Times New Roman"/>
          <w:i/>
          <w:iCs/>
          <w:color w:val="000000" w:themeColor="text1"/>
          <w:sz w:val="20"/>
          <w:szCs w:val="20"/>
        </w:rPr>
      </w:pPr>
    </w:p>
    <w:p w14:paraId="77EBDF55" w14:textId="77777777" w:rsidR="008C1D4C" w:rsidRDefault="008C1D4C" w:rsidP="008C1D4C">
      <w:pPr>
        <w:ind w:firstLine="567"/>
        <w:jc w:val="center"/>
        <w:rPr>
          <w:rFonts w:ascii="Times New Roman" w:hAnsi="Times New Roman" w:cs="Times New Roman"/>
          <w:b/>
          <w:bCs/>
          <w:sz w:val="28"/>
          <w:szCs w:val="28"/>
        </w:rPr>
      </w:pPr>
    </w:p>
    <w:p w14:paraId="4749393C" w14:textId="31392276" w:rsidR="008C1D4C" w:rsidRPr="008C1D4C" w:rsidRDefault="008C1D4C" w:rsidP="008331A4">
      <w:pPr>
        <w:spacing w:line="360" w:lineRule="auto"/>
        <w:jc w:val="center"/>
        <w:rPr>
          <w:rFonts w:ascii="Times New Roman" w:hAnsi="Times New Roman" w:cs="Times New Roman"/>
          <w:sz w:val="28"/>
          <w:szCs w:val="28"/>
        </w:rPr>
      </w:pPr>
      <w:r w:rsidRPr="008C1D4C">
        <w:rPr>
          <w:rFonts w:ascii="Times New Roman" w:hAnsi="Times New Roman" w:cs="Times New Roman"/>
          <w:b/>
          <w:bCs/>
          <w:sz w:val="28"/>
          <w:szCs w:val="28"/>
        </w:rPr>
        <w:t>Abstract</w:t>
      </w:r>
    </w:p>
    <w:p w14:paraId="3974362A" w14:textId="77777777" w:rsidR="00FD49F9" w:rsidRPr="00FD49F9" w:rsidRDefault="00FD49F9" w:rsidP="008331A4">
      <w:pPr>
        <w:pStyle w:val="NormalWeb"/>
        <w:spacing w:line="360" w:lineRule="auto"/>
        <w:jc w:val="thaiDistribute"/>
        <w:rPr>
          <w:rFonts w:ascii="Times New Roman" w:hAnsi="Times New Roman" w:cs="Times New Roman"/>
          <w:sz w:val="24"/>
          <w:szCs w:val="24"/>
        </w:rPr>
      </w:pPr>
      <w:r w:rsidRPr="00FD49F9">
        <w:rPr>
          <w:rFonts w:ascii="Times New Roman" w:hAnsi="Times New Roman" w:cs="Times New Roman"/>
          <w:sz w:val="24"/>
          <w:szCs w:val="24"/>
        </w:rPr>
        <w:t>This study aims to examine the efficiency and factors influencing the operational efficiency of 32 credit union cooperatives in Surin Province. Secondary data were collected from related documents and reports provided by cooperative regulatory agencies. The Data Envelopment Analysis (DEA) model, under the assumption of Variable Returns to Scale (VRS), was applied to evaluate the operational efficiency. Additionally, factors influencing operational efficiency were analyzed using the Tobit Regression model.</w:t>
      </w:r>
    </w:p>
    <w:p w14:paraId="3A4EC3D9" w14:textId="3FFEAFB1" w:rsidR="00FD49F9" w:rsidRPr="00FD49F9" w:rsidRDefault="00FD49F9" w:rsidP="008331A4">
      <w:pPr>
        <w:pStyle w:val="NormalWeb"/>
        <w:spacing w:line="360" w:lineRule="auto"/>
        <w:jc w:val="thaiDistribute"/>
        <w:rPr>
          <w:rFonts w:ascii="Times New Roman" w:hAnsi="Times New Roman" w:cs="Times New Roman"/>
          <w:sz w:val="24"/>
          <w:szCs w:val="24"/>
        </w:rPr>
      </w:pPr>
      <w:r w:rsidRPr="00FD49F9">
        <w:rPr>
          <w:rFonts w:ascii="Times New Roman" w:hAnsi="Times New Roman" w:cs="Times New Roman"/>
          <w:sz w:val="24"/>
          <w:szCs w:val="24"/>
        </w:rPr>
        <w:t>The findings indicate that credit union cooperatives in Surin Province exhibit high operational efficiency, with an average score of 0.8133. Regarding returns to scale, 53.13% operate at Constant Returns to Scale (CRS), 28.13% at Increasing Returns to Scale (IRS), and 18.75% at Decreasing Returns to Scale (DRS). Factors</w:t>
      </w:r>
      <w:r w:rsidR="00CC68A1">
        <w:rPr>
          <w:rFonts w:ascii="Times New Roman" w:hAnsi="Times New Roman" w:cs="Times New Roman"/>
          <w:sz w:val="24"/>
          <w:szCs w:val="24"/>
        </w:rPr>
        <w:t xml:space="preserve"> </w:t>
      </w:r>
      <w:r w:rsidRPr="00FD49F9">
        <w:rPr>
          <w:rFonts w:ascii="Times New Roman" w:hAnsi="Times New Roman" w:cs="Times New Roman"/>
          <w:sz w:val="24"/>
          <w:szCs w:val="24"/>
        </w:rPr>
        <w:t xml:space="preserve">significantly influencing efficiency include </w:t>
      </w:r>
      <w:r w:rsidR="00A00788" w:rsidRPr="00016EFB">
        <w:rPr>
          <w:rFonts w:ascii="Times New Roman" w:hAnsi="Times New Roman" w:cs="Times New Roman"/>
          <w:sz w:val="24"/>
          <w:szCs w:val="24"/>
        </w:rPr>
        <w:lastRenderedPageBreak/>
        <w:t>management experience</w:t>
      </w:r>
      <w:r w:rsidRPr="00FD49F9">
        <w:rPr>
          <w:rFonts w:ascii="Times New Roman" w:hAnsi="Times New Roman" w:cs="Times New Roman"/>
          <w:sz w:val="24"/>
          <w:szCs w:val="24"/>
        </w:rPr>
        <w:t xml:space="preserve"> (Z</w:t>
      </w:r>
      <w:r w:rsidRPr="00FD49F9">
        <w:rPr>
          <w:rFonts w:ascii="Times New Roman" w:hAnsi="Times New Roman" w:cs="Times New Roman"/>
          <w:sz w:val="24"/>
          <w:szCs w:val="24"/>
          <w:vertAlign w:val="subscript"/>
        </w:rPr>
        <w:t>2</w:t>
      </w:r>
      <w:r w:rsidRPr="00FD49F9">
        <w:rPr>
          <w:rFonts w:ascii="Times New Roman" w:hAnsi="Times New Roman" w:cs="Times New Roman"/>
          <w:sz w:val="24"/>
          <w:szCs w:val="24"/>
        </w:rPr>
        <w:t xml:space="preserve">), </w:t>
      </w:r>
      <w:r w:rsidR="00A00788" w:rsidRPr="00137B43">
        <w:rPr>
          <w:rFonts w:ascii="Times New Roman" w:hAnsi="Times New Roman" w:cs="Times New Roman"/>
          <w:sz w:val="24"/>
          <w:szCs w:val="22"/>
        </w:rPr>
        <w:t>frequency of meetings</w:t>
      </w:r>
      <w:r w:rsidR="00A00788" w:rsidRPr="00137B43">
        <w:rPr>
          <w:rFonts w:ascii="Times New Roman" w:hAnsi="Times New Roman" w:cs="Times New Roman"/>
          <w:sz w:val="22"/>
          <w:szCs w:val="22"/>
        </w:rPr>
        <w:t xml:space="preserve"> </w:t>
      </w:r>
      <w:r w:rsidRPr="00FD49F9">
        <w:rPr>
          <w:rFonts w:ascii="Times New Roman" w:hAnsi="Times New Roman" w:cs="Times New Roman"/>
          <w:sz w:val="24"/>
          <w:szCs w:val="24"/>
        </w:rPr>
        <w:t>(Z</w:t>
      </w:r>
      <w:r w:rsidRPr="00FD49F9">
        <w:rPr>
          <w:rFonts w:ascii="Times New Roman" w:hAnsi="Times New Roman" w:cs="Times New Roman"/>
          <w:sz w:val="24"/>
          <w:szCs w:val="24"/>
          <w:vertAlign w:val="subscript"/>
        </w:rPr>
        <w:t>3</w:t>
      </w:r>
      <w:r w:rsidRPr="00FD49F9">
        <w:rPr>
          <w:rFonts w:ascii="Times New Roman" w:hAnsi="Times New Roman" w:cs="Times New Roman"/>
          <w:sz w:val="24"/>
          <w:szCs w:val="24"/>
        </w:rPr>
        <w:t xml:space="preserve">), </w:t>
      </w:r>
      <w:r w:rsidR="00A00788" w:rsidRPr="00016EFB">
        <w:rPr>
          <w:rFonts w:ascii="Times New Roman" w:hAnsi="Times New Roman" w:cs="Times New Roman"/>
          <w:sz w:val="24"/>
          <w:szCs w:val="24"/>
        </w:rPr>
        <w:t>debt ratio</w:t>
      </w:r>
      <w:r w:rsidR="00A00788" w:rsidRPr="00FD49F9">
        <w:rPr>
          <w:rFonts w:ascii="Times New Roman" w:hAnsi="Times New Roman" w:cs="Times New Roman"/>
          <w:sz w:val="24"/>
          <w:szCs w:val="24"/>
        </w:rPr>
        <w:t xml:space="preserve"> </w:t>
      </w:r>
      <w:r w:rsidRPr="00FD49F9">
        <w:rPr>
          <w:rFonts w:ascii="Times New Roman" w:hAnsi="Times New Roman" w:cs="Times New Roman"/>
          <w:sz w:val="24"/>
          <w:szCs w:val="24"/>
        </w:rPr>
        <w:t>(Z</w:t>
      </w:r>
      <w:r w:rsidRPr="00FD49F9">
        <w:rPr>
          <w:rFonts w:ascii="Times New Roman" w:hAnsi="Times New Roman" w:cs="Times New Roman"/>
          <w:sz w:val="24"/>
          <w:szCs w:val="24"/>
          <w:vertAlign w:val="subscript"/>
        </w:rPr>
        <w:t>5</w:t>
      </w:r>
      <w:r w:rsidRPr="00FD49F9">
        <w:rPr>
          <w:rFonts w:ascii="Times New Roman" w:hAnsi="Times New Roman" w:cs="Times New Roman"/>
          <w:sz w:val="24"/>
          <w:szCs w:val="24"/>
        </w:rPr>
        <w:t xml:space="preserve">), and </w:t>
      </w:r>
      <w:r w:rsidR="00CC68A1" w:rsidRPr="00CC68A1">
        <w:rPr>
          <w:rFonts w:ascii="Times New Roman" w:hAnsi="Times New Roman" w:cs="Times New Roman"/>
          <w:sz w:val="24"/>
          <w:szCs w:val="24"/>
        </w:rPr>
        <w:t xml:space="preserve">loan value per member </w:t>
      </w:r>
      <w:r w:rsidRPr="00FD49F9">
        <w:rPr>
          <w:rFonts w:ascii="Times New Roman" w:hAnsi="Times New Roman" w:cs="Times New Roman"/>
          <w:sz w:val="24"/>
          <w:szCs w:val="24"/>
        </w:rPr>
        <w:t>(Z</w:t>
      </w:r>
      <w:r w:rsidRPr="00FD49F9">
        <w:rPr>
          <w:rFonts w:ascii="Times New Roman" w:hAnsi="Times New Roman" w:cs="Times New Roman"/>
          <w:sz w:val="24"/>
          <w:szCs w:val="24"/>
          <w:vertAlign w:val="subscript"/>
        </w:rPr>
        <w:t>6</w:t>
      </w:r>
      <w:r w:rsidRPr="00FD49F9">
        <w:rPr>
          <w:rFonts w:ascii="Times New Roman" w:hAnsi="Times New Roman" w:cs="Times New Roman"/>
          <w:sz w:val="24"/>
          <w:szCs w:val="24"/>
        </w:rPr>
        <w:t>).</w:t>
      </w:r>
    </w:p>
    <w:p w14:paraId="7A3604E1" w14:textId="77777777" w:rsidR="00CC68A1" w:rsidRDefault="00CC68A1" w:rsidP="008331A4">
      <w:pPr>
        <w:spacing w:line="360" w:lineRule="auto"/>
        <w:jc w:val="thaiDistribute"/>
        <w:rPr>
          <w:rFonts w:ascii="Times New Roman" w:hAnsi="Times New Roman" w:cs="Times New Roman"/>
          <w:b/>
          <w:bCs/>
          <w:szCs w:val="24"/>
        </w:rPr>
      </w:pPr>
      <w:r w:rsidRPr="00CC68A1">
        <w:rPr>
          <w:rFonts w:ascii="Times New Roman" w:eastAsia="Times New Roman" w:hAnsi="Times New Roman" w:cs="Times New Roman"/>
          <w:kern w:val="0"/>
          <w:szCs w:val="24"/>
          <w14:ligatures w14:val="none"/>
        </w:rPr>
        <w:t>Credit union cooperatives should focus on enhancing management skills and experience through training and knowledge exchange activities. They should also increase the frequency of meetings with clear objectives to strengthen strategic decision-making and problem-solving capabilities. These measures will help enhance the cooperatives' operational efficiency sustainably, benefiting members in the long term.</w:t>
      </w:r>
    </w:p>
    <w:p w14:paraId="123C26F4" w14:textId="03D6BB07" w:rsidR="008331A4" w:rsidRPr="00FD49F9" w:rsidRDefault="00FD49F9" w:rsidP="00F441EF">
      <w:pPr>
        <w:spacing w:line="360" w:lineRule="auto"/>
        <w:ind w:left="993" w:hanging="993"/>
        <w:jc w:val="thaiDistribute"/>
        <w:rPr>
          <w:rFonts w:ascii="Times New Roman" w:hAnsi="Times New Roman" w:cs="Times New Roman"/>
          <w:szCs w:val="24"/>
        </w:rPr>
      </w:pPr>
      <w:r w:rsidRPr="00FD49F9">
        <w:rPr>
          <w:rFonts w:ascii="Times New Roman" w:hAnsi="Times New Roman" w:cs="Times New Roman"/>
          <w:b/>
          <w:bCs/>
          <w:szCs w:val="24"/>
        </w:rPr>
        <w:t>Keywords:</w:t>
      </w:r>
      <w:r w:rsidR="00E45F28" w:rsidRPr="00FD49F9">
        <w:rPr>
          <w:rFonts w:ascii="Times New Roman" w:hAnsi="Times New Roman" w:cs="Times New Roman"/>
          <w:b/>
          <w:bCs/>
          <w:szCs w:val="24"/>
          <w:cs/>
        </w:rPr>
        <w:t xml:space="preserve"> </w:t>
      </w:r>
      <w:r w:rsidR="000624DC" w:rsidRPr="00FD49F9">
        <w:rPr>
          <w:rFonts w:ascii="Times New Roman" w:hAnsi="Times New Roman" w:cs="Times New Roman"/>
          <w:szCs w:val="24"/>
        </w:rPr>
        <w:t>Operational Efficiency, Data Envelopment Analysis, Tobit Regression, Credit Union Cooperatives, Surin Province</w:t>
      </w:r>
    </w:p>
    <w:p w14:paraId="45339BD4" w14:textId="77777777" w:rsidR="00FD49F9" w:rsidRPr="00FD49F9" w:rsidRDefault="00FD49F9" w:rsidP="008331A4">
      <w:pPr>
        <w:spacing w:before="240" w:after="0" w:line="360" w:lineRule="auto"/>
        <w:jc w:val="thaiDistribute"/>
        <w:rPr>
          <w:rFonts w:ascii="Times New Roman" w:hAnsi="Times New Roman" w:cs="Times New Roman"/>
          <w:sz w:val="28"/>
          <w:szCs w:val="28"/>
        </w:rPr>
      </w:pPr>
      <w:r w:rsidRPr="00FD49F9">
        <w:rPr>
          <w:rFonts w:ascii="Times New Roman" w:hAnsi="Times New Roman" w:cs="Times New Roman"/>
          <w:b/>
          <w:bCs/>
          <w:sz w:val="28"/>
          <w:szCs w:val="28"/>
        </w:rPr>
        <w:t>Introduction</w:t>
      </w:r>
    </w:p>
    <w:p w14:paraId="006F551A" w14:textId="77777777" w:rsidR="00CC68A1" w:rsidRPr="00CC68A1" w:rsidRDefault="00CC68A1" w:rsidP="008331A4">
      <w:pPr>
        <w:spacing w:line="360" w:lineRule="auto"/>
        <w:jc w:val="thaiDistribute"/>
        <w:rPr>
          <w:rFonts w:ascii="Times New Roman" w:hAnsi="Times New Roman" w:cs="Times New Roman"/>
          <w:szCs w:val="24"/>
        </w:rPr>
      </w:pPr>
      <w:r w:rsidRPr="00CC68A1">
        <w:rPr>
          <w:rFonts w:ascii="Times New Roman" w:hAnsi="Times New Roman" w:cs="Times New Roman"/>
          <w:szCs w:val="24"/>
        </w:rPr>
        <w:t>Poverty is a structural issue that profoundly impacts the economic and social development of Thailand, particularly in rural areas where the population has lower-than-average incomes and limited access to basic services such as education, healthcare, and employment opportunities. These challenges stem from disparities in resource allocation and infrastructure development, which tend to focus on urban areas. According to the Office of the National Economic and Social Development Council (</w:t>
      </w:r>
      <w:r w:rsidRPr="00CC68A1">
        <w:rPr>
          <w:rFonts w:ascii="Times New Roman" w:hAnsi="Times New Roman" w:cs="Times New Roman"/>
          <w:szCs w:val="24"/>
          <w:cs/>
        </w:rPr>
        <w:t>2024)</w:t>
      </w:r>
      <w:r w:rsidRPr="00CC68A1">
        <w:rPr>
          <w:rFonts w:ascii="Times New Roman" w:hAnsi="Times New Roman" w:cs="Times New Roman"/>
          <w:szCs w:val="24"/>
        </w:rPr>
        <w:t xml:space="preserve">, Thailand’s poverty rate stands at </w:t>
      </w:r>
      <w:r w:rsidRPr="00CC68A1">
        <w:rPr>
          <w:rFonts w:ascii="Times New Roman" w:hAnsi="Times New Roman" w:cs="Times New Roman"/>
          <w:szCs w:val="24"/>
          <w:cs/>
        </w:rPr>
        <w:t>3.41%</w:t>
      </w:r>
      <w:r w:rsidRPr="00CC68A1">
        <w:rPr>
          <w:rFonts w:ascii="Times New Roman" w:hAnsi="Times New Roman" w:cs="Times New Roman"/>
          <w:szCs w:val="24"/>
        </w:rPr>
        <w:t xml:space="preserve">, representing approximately </w:t>
      </w:r>
      <w:r w:rsidRPr="00CC68A1">
        <w:rPr>
          <w:rFonts w:ascii="Times New Roman" w:hAnsi="Times New Roman" w:cs="Times New Roman"/>
          <w:szCs w:val="24"/>
          <w:cs/>
        </w:rPr>
        <w:t>2.39</w:t>
      </w:r>
      <w:r w:rsidRPr="00CC68A1">
        <w:rPr>
          <w:rFonts w:ascii="Times New Roman" w:hAnsi="Times New Roman" w:cs="Times New Roman"/>
          <w:szCs w:val="24"/>
        </w:rPr>
        <w:t xml:space="preserve"> million people. The northeastern region has the highest concentration of poverty, with approximately </w:t>
      </w:r>
      <w:r w:rsidRPr="00CC68A1">
        <w:rPr>
          <w:rFonts w:ascii="Times New Roman" w:hAnsi="Times New Roman" w:cs="Times New Roman"/>
          <w:szCs w:val="24"/>
          <w:cs/>
        </w:rPr>
        <w:t>758,000</w:t>
      </w:r>
      <w:r w:rsidRPr="00CC68A1">
        <w:rPr>
          <w:rFonts w:ascii="Times New Roman" w:hAnsi="Times New Roman" w:cs="Times New Roman"/>
          <w:szCs w:val="24"/>
        </w:rPr>
        <w:t xml:space="preserve"> people or </w:t>
      </w:r>
      <w:r w:rsidRPr="00CC68A1">
        <w:rPr>
          <w:rFonts w:ascii="Times New Roman" w:hAnsi="Times New Roman" w:cs="Times New Roman"/>
          <w:szCs w:val="24"/>
          <w:cs/>
        </w:rPr>
        <w:t>31.71%</w:t>
      </w:r>
      <w:r w:rsidRPr="00CC68A1">
        <w:rPr>
          <w:rFonts w:ascii="Times New Roman" w:hAnsi="Times New Roman" w:cs="Times New Roman"/>
          <w:szCs w:val="24"/>
        </w:rPr>
        <w:t xml:space="preserve"> of the nation’s impoverished population, mainly engaged in agriculture and residing in underdeveloped rural areas.</w:t>
      </w:r>
    </w:p>
    <w:p w14:paraId="5803E629" w14:textId="77777777" w:rsidR="00CC68A1" w:rsidRPr="00CC68A1" w:rsidRDefault="00CC68A1" w:rsidP="008331A4">
      <w:pPr>
        <w:spacing w:line="360" w:lineRule="auto"/>
        <w:jc w:val="thaiDistribute"/>
        <w:rPr>
          <w:rFonts w:ascii="Times New Roman" w:hAnsi="Times New Roman" w:cs="Times New Roman"/>
          <w:szCs w:val="24"/>
        </w:rPr>
      </w:pPr>
      <w:r w:rsidRPr="00CC68A1">
        <w:rPr>
          <w:rFonts w:ascii="Times New Roman" w:hAnsi="Times New Roman" w:cs="Times New Roman"/>
          <w:szCs w:val="24"/>
        </w:rPr>
        <w:t>In the Thai rural context, poverty is not merely a lack of income or basic necessities but also a lack of opportunities and long-term self-reliance. To address these challenges, government agencies and relevant organizations have implemented various measures, including supporting financial institutions that play a crucial role in poverty alleviation and economic capacity building.</w:t>
      </w:r>
    </w:p>
    <w:p w14:paraId="5A7E0480" w14:textId="77777777" w:rsidR="00CC68A1" w:rsidRPr="00CC68A1" w:rsidRDefault="00CC68A1" w:rsidP="008331A4">
      <w:pPr>
        <w:spacing w:line="360" w:lineRule="auto"/>
        <w:jc w:val="thaiDistribute"/>
        <w:rPr>
          <w:rFonts w:ascii="Times New Roman" w:hAnsi="Times New Roman" w:cs="Times New Roman"/>
          <w:szCs w:val="24"/>
        </w:rPr>
      </w:pPr>
      <w:r w:rsidRPr="00CC68A1">
        <w:rPr>
          <w:rFonts w:ascii="Times New Roman" w:hAnsi="Times New Roman" w:cs="Times New Roman"/>
          <w:szCs w:val="24"/>
        </w:rPr>
        <w:t>Credit union cooperatives are one such financial institution, established to combat poverty by strengthening financial resilience at the community level. They promote savings, provide loans for occupational development, and foster financial stability among members. Built on principles of equity and member participation, credit union cooperatives are pivotal in reducing poverty and improving rural quality of life. According to the Credit Union League of Thailand (</w:t>
      </w:r>
      <w:r w:rsidRPr="00CC68A1">
        <w:rPr>
          <w:rFonts w:ascii="Times New Roman" w:hAnsi="Times New Roman" w:cs="Times New Roman"/>
          <w:szCs w:val="24"/>
          <w:cs/>
        </w:rPr>
        <w:t>2024)</w:t>
      </w:r>
      <w:r w:rsidRPr="00CC68A1">
        <w:rPr>
          <w:rFonts w:ascii="Times New Roman" w:hAnsi="Times New Roman" w:cs="Times New Roman"/>
          <w:szCs w:val="24"/>
        </w:rPr>
        <w:t xml:space="preserve">, the country hosts </w:t>
      </w:r>
      <w:r w:rsidRPr="00CC68A1">
        <w:rPr>
          <w:rFonts w:ascii="Times New Roman" w:hAnsi="Times New Roman" w:cs="Times New Roman"/>
          <w:szCs w:val="24"/>
          <w:cs/>
        </w:rPr>
        <w:t>955</w:t>
      </w:r>
      <w:r w:rsidRPr="00CC68A1">
        <w:rPr>
          <w:rFonts w:ascii="Times New Roman" w:hAnsi="Times New Roman" w:cs="Times New Roman"/>
          <w:szCs w:val="24"/>
        </w:rPr>
        <w:t xml:space="preserve"> credit union cooperatives with over </w:t>
      </w:r>
      <w:r w:rsidRPr="00CC68A1">
        <w:rPr>
          <w:rFonts w:ascii="Times New Roman" w:hAnsi="Times New Roman" w:cs="Times New Roman"/>
          <w:szCs w:val="24"/>
          <w:cs/>
        </w:rPr>
        <w:t>1.04</w:t>
      </w:r>
      <w:r w:rsidRPr="00CC68A1">
        <w:rPr>
          <w:rFonts w:ascii="Times New Roman" w:hAnsi="Times New Roman" w:cs="Times New Roman"/>
          <w:szCs w:val="24"/>
        </w:rPr>
        <w:t xml:space="preserve"> million </w:t>
      </w:r>
      <w:r w:rsidRPr="00CC68A1">
        <w:rPr>
          <w:rFonts w:ascii="Times New Roman" w:hAnsi="Times New Roman" w:cs="Times New Roman"/>
          <w:szCs w:val="24"/>
        </w:rPr>
        <w:lastRenderedPageBreak/>
        <w:t xml:space="preserve">members and total assets exceeding </w:t>
      </w:r>
      <w:r w:rsidRPr="00CC68A1">
        <w:rPr>
          <w:rFonts w:ascii="Times New Roman" w:hAnsi="Times New Roman" w:cs="Times New Roman"/>
          <w:szCs w:val="24"/>
          <w:cs/>
        </w:rPr>
        <w:t>84.448</w:t>
      </w:r>
      <w:r w:rsidRPr="00CC68A1">
        <w:rPr>
          <w:rFonts w:ascii="Times New Roman" w:hAnsi="Times New Roman" w:cs="Times New Roman"/>
          <w:szCs w:val="24"/>
        </w:rPr>
        <w:t xml:space="preserve"> billion THB, underscoring their significant role as financial resources for rural communities.</w:t>
      </w:r>
    </w:p>
    <w:p w14:paraId="49B7DCEE" w14:textId="77777777" w:rsidR="00CC68A1" w:rsidRPr="00CC68A1" w:rsidRDefault="00CC68A1" w:rsidP="008331A4">
      <w:pPr>
        <w:spacing w:line="360" w:lineRule="auto"/>
        <w:jc w:val="thaiDistribute"/>
        <w:rPr>
          <w:rFonts w:ascii="Times New Roman" w:hAnsi="Times New Roman" w:cs="Times New Roman"/>
          <w:szCs w:val="24"/>
        </w:rPr>
      </w:pPr>
      <w:r w:rsidRPr="00CC68A1">
        <w:rPr>
          <w:rFonts w:ascii="Times New Roman" w:hAnsi="Times New Roman" w:cs="Times New Roman"/>
          <w:szCs w:val="24"/>
        </w:rPr>
        <w:t>Despite their importance, credit union cooperatives face operational challenges such as resource shortages, lack of transparent management, and unclear strategies.</w:t>
      </w:r>
    </w:p>
    <w:p w14:paraId="745CB185" w14:textId="77777777" w:rsidR="00CC68A1" w:rsidRPr="00CC68A1" w:rsidRDefault="00CC68A1" w:rsidP="008331A4">
      <w:pPr>
        <w:spacing w:line="360" w:lineRule="auto"/>
        <w:jc w:val="thaiDistribute"/>
        <w:rPr>
          <w:rFonts w:ascii="Times New Roman" w:hAnsi="Times New Roman" w:cs="Times New Roman"/>
          <w:szCs w:val="24"/>
        </w:rPr>
      </w:pPr>
      <w:r w:rsidRPr="00CC68A1">
        <w:rPr>
          <w:rFonts w:ascii="Times New Roman" w:hAnsi="Times New Roman" w:cs="Times New Roman"/>
          <w:szCs w:val="24"/>
        </w:rPr>
        <w:t xml:space="preserve">Surin Province, known for its cultural richness and agricultural significance, grapples with economic and social challenges such as poverty and financial inequality. The majority of its population depends on agriculture with unstable incomes. Credit union cooperatives in Surin Province serve as an essential mechanism to help residents escape poverty and build financial stability. However, </w:t>
      </w:r>
      <w:r w:rsidRPr="00CC68A1">
        <w:rPr>
          <w:rFonts w:ascii="Times New Roman" w:hAnsi="Times New Roman" w:cs="Times New Roman"/>
          <w:szCs w:val="24"/>
          <w:cs/>
        </w:rPr>
        <w:t>20%</w:t>
      </w:r>
      <w:r w:rsidRPr="00CC68A1">
        <w:rPr>
          <w:rFonts w:ascii="Times New Roman" w:hAnsi="Times New Roman" w:cs="Times New Roman"/>
          <w:szCs w:val="24"/>
        </w:rPr>
        <w:t xml:space="preserve"> of cooperatives in the province encounter asset management issues, and </w:t>
      </w:r>
      <w:r w:rsidRPr="00CC68A1">
        <w:rPr>
          <w:rFonts w:ascii="Times New Roman" w:hAnsi="Times New Roman" w:cs="Times New Roman"/>
          <w:szCs w:val="24"/>
          <w:cs/>
        </w:rPr>
        <w:t>15%</w:t>
      </w:r>
      <w:r w:rsidRPr="00CC68A1">
        <w:rPr>
          <w:rFonts w:ascii="Times New Roman" w:hAnsi="Times New Roman" w:cs="Times New Roman"/>
          <w:szCs w:val="24"/>
        </w:rPr>
        <w:t xml:space="preserve"> struggle with risk management (Surin Provincial Cooperative Office, </w:t>
      </w:r>
      <w:r w:rsidRPr="00CC68A1">
        <w:rPr>
          <w:rFonts w:ascii="Times New Roman" w:hAnsi="Times New Roman" w:cs="Times New Roman"/>
          <w:szCs w:val="24"/>
          <w:cs/>
        </w:rPr>
        <w:t xml:space="preserve">2022). </w:t>
      </w:r>
      <w:r w:rsidRPr="00CC68A1">
        <w:rPr>
          <w:rFonts w:ascii="Times New Roman" w:hAnsi="Times New Roman" w:cs="Times New Roman"/>
          <w:szCs w:val="24"/>
        </w:rPr>
        <w:t>Furthermore, economic changes and the integration of digital technologies into financial systems exert additional pressures on cooperatives to adapt and maintain competitiveness. Without effective strategic development and management, these cooperatives face heightened risks of unsustainability.</w:t>
      </w:r>
    </w:p>
    <w:p w14:paraId="2FC8DE24" w14:textId="1762C8A5" w:rsidR="00CC68A1" w:rsidRPr="00CC68A1" w:rsidRDefault="00CC68A1" w:rsidP="008331A4">
      <w:pPr>
        <w:spacing w:line="360" w:lineRule="auto"/>
        <w:jc w:val="thaiDistribute"/>
        <w:rPr>
          <w:rFonts w:ascii="Times New Roman" w:hAnsi="Times New Roman" w:cs="Times New Roman"/>
          <w:szCs w:val="24"/>
        </w:rPr>
      </w:pPr>
      <w:r w:rsidRPr="00CC68A1">
        <w:rPr>
          <w:rFonts w:ascii="Times New Roman" w:hAnsi="Times New Roman" w:cs="Times New Roman"/>
          <w:szCs w:val="24"/>
        </w:rPr>
        <w:t xml:space="preserve">Studying the factors influencing the operational efficiency of credit union cooperatives in Surin Province is therefore critical. Such research can reveal limitations and opportunities for cooperative development tailored to the local context. Previous studies, such as those by </w:t>
      </w:r>
      <w:r w:rsidR="00714E2A" w:rsidRPr="00714E2A">
        <w:rPr>
          <w:rFonts w:ascii="Times New Roman" w:hAnsi="Times New Roman" w:cs="Times New Roman"/>
          <w:szCs w:val="24"/>
        </w:rPr>
        <w:t>Leamvijarn</w:t>
      </w:r>
      <w:r w:rsidRPr="00CC68A1">
        <w:rPr>
          <w:rFonts w:ascii="Times New Roman" w:hAnsi="Times New Roman" w:cs="Times New Roman"/>
          <w:szCs w:val="24"/>
        </w:rPr>
        <w:t xml:space="preserve"> (</w:t>
      </w:r>
      <w:r w:rsidRPr="00CC68A1">
        <w:rPr>
          <w:rFonts w:ascii="Times New Roman" w:hAnsi="Times New Roman" w:cs="Times New Roman"/>
          <w:szCs w:val="24"/>
          <w:cs/>
        </w:rPr>
        <w:t>2018)</w:t>
      </w:r>
      <w:r w:rsidRPr="00CC68A1">
        <w:rPr>
          <w:rFonts w:ascii="Times New Roman" w:hAnsi="Times New Roman" w:cs="Times New Roman"/>
          <w:szCs w:val="24"/>
        </w:rPr>
        <w:t xml:space="preserve">, highlight that governance, management, and member participation are key factors influencing cooperative success. Similarly, </w:t>
      </w:r>
      <w:r w:rsidR="00714E2A" w:rsidRPr="00714E2A">
        <w:rPr>
          <w:rFonts w:ascii="Times New Roman" w:hAnsi="Times New Roman" w:cs="Times New Roman"/>
          <w:szCs w:val="24"/>
        </w:rPr>
        <w:t>Walayasevi</w:t>
      </w:r>
      <w:r w:rsidRPr="00CC68A1">
        <w:rPr>
          <w:rFonts w:ascii="Times New Roman" w:hAnsi="Times New Roman" w:cs="Times New Roman"/>
          <w:szCs w:val="24"/>
        </w:rPr>
        <w:t xml:space="preserve"> (</w:t>
      </w:r>
      <w:r w:rsidRPr="00CC68A1">
        <w:rPr>
          <w:rFonts w:ascii="Times New Roman" w:hAnsi="Times New Roman" w:cs="Times New Roman"/>
          <w:szCs w:val="24"/>
          <w:cs/>
        </w:rPr>
        <w:t xml:space="preserve">2006) </w:t>
      </w:r>
      <w:r w:rsidRPr="00CC68A1">
        <w:rPr>
          <w:rFonts w:ascii="Times New Roman" w:hAnsi="Times New Roman" w:cs="Times New Roman"/>
          <w:szCs w:val="24"/>
        </w:rPr>
        <w:t>emphasized the role of financial institutions in creating economic opportunities to alleviate poverty.</w:t>
      </w:r>
    </w:p>
    <w:p w14:paraId="4FED2AB1" w14:textId="28AF157D" w:rsidR="00CC68A1" w:rsidRPr="008331A4" w:rsidRDefault="00CC68A1" w:rsidP="008331A4">
      <w:pPr>
        <w:spacing w:line="360" w:lineRule="auto"/>
        <w:jc w:val="thaiDistribute"/>
        <w:rPr>
          <w:rFonts w:ascii="Times New Roman" w:hAnsi="Times New Roman" w:cs="Times New Roman"/>
          <w:szCs w:val="24"/>
        </w:rPr>
      </w:pPr>
      <w:r w:rsidRPr="00CC68A1">
        <w:rPr>
          <w:rFonts w:ascii="Times New Roman" w:hAnsi="Times New Roman" w:cs="Times New Roman"/>
          <w:szCs w:val="24"/>
        </w:rPr>
        <w:t>Thus, examining the efficiency and factors affecting the operational performance of credit union cooperatives in Surin Province is essential to enhance their capacity and ensure they sustainably meet the needs of rural communities.</w:t>
      </w:r>
    </w:p>
    <w:p w14:paraId="6E4583BE" w14:textId="77777777" w:rsidR="001D0C99" w:rsidRPr="001D0C99" w:rsidRDefault="001D0C99" w:rsidP="008331A4">
      <w:pPr>
        <w:spacing w:before="240" w:after="0" w:line="360" w:lineRule="auto"/>
        <w:jc w:val="thaiDistribute"/>
        <w:rPr>
          <w:rFonts w:ascii="Times New Roman" w:hAnsi="Times New Roman" w:cs="Times New Roman"/>
          <w:b/>
          <w:bCs/>
          <w:sz w:val="28"/>
          <w:szCs w:val="28"/>
        </w:rPr>
      </w:pPr>
      <w:r w:rsidRPr="001D0C99">
        <w:rPr>
          <w:rFonts w:ascii="Times New Roman" w:hAnsi="Times New Roman" w:cs="Times New Roman"/>
          <w:b/>
          <w:bCs/>
          <w:sz w:val="28"/>
          <w:szCs w:val="28"/>
        </w:rPr>
        <w:t>Literature Review</w:t>
      </w:r>
    </w:p>
    <w:p w14:paraId="0AE6B9C6" w14:textId="4B754E31" w:rsidR="001D0C99" w:rsidRPr="001D0C99" w:rsidRDefault="001D0C99" w:rsidP="008331A4">
      <w:pPr>
        <w:spacing w:line="360" w:lineRule="auto"/>
        <w:jc w:val="thaiDistribute"/>
        <w:rPr>
          <w:rFonts w:ascii="Times New Roman" w:hAnsi="Times New Roman" w:cs="Times New Roman"/>
          <w:szCs w:val="24"/>
        </w:rPr>
      </w:pPr>
      <w:r w:rsidRPr="001D0C99">
        <w:rPr>
          <w:rFonts w:ascii="Times New Roman" w:hAnsi="Times New Roman" w:cs="Times New Roman"/>
          <w:szCs w:val="24"/>
        </w:rPr>
        <w:t xml:space="preserve">Data Envelopment Analysis (DEA) was developed by Charnes, Cooper, and Rhodes in </w:t>
      </w:r>
      <w:r w:rsidRPr="001D0C99">
        <w:rPr>
          <w:rFonts w:ascii="Times New Roman" w:hAnsi="Times New Roman" w:cs="Times New Roman"/>
          <w:szCs w:val="24"/>
          <w:cs/>
        </w:rPr>
        <w:t>1978</w:t>
      </w:r>
      <w:r w:rsidRPr="001D0C99">
        <w:rPr>
          <w:rFonts w:ascii="Times New Roman" w:hAnsi="Times New Roman" w:cs="Times New Roman"/>
          <w:szCs w:val="24"/>
        </w:rPr>
        <w:t xml:space="preserve"> to analyze the efficiency of Decision-Making Units (DMUs) in utilizing resources (inputs) to generate appropriate outputs. DEA is a non-parametric analysis method that does not require pre-determining the relationship between inputs and outputs, making it more flexible compared to traditional statistical methods like regression analysis. This method is suitable for organizations with diverse resources and outputs, such as hospitals, schools, or financial institutions.</w:t>
      </w:r>
    </w:p>
    <w:p w14:paraId="5071935B" w14:textId="77777777" w:rsidR="001D0C99" w:rsidRPr="001D0C99" w:rsidRDefault="001D0C99" w:rsidP="008331A4">
      <w:pPr>
        <w:spacing w:line="360" w:lineRule="auto"/>
        <w:jc w:val="thaiDistribute"/>
        <w:rPr>
          <w:rFonts w:ascii="Times New Roman" w:hAnsi="Times New Roman" w:cs="Times New Roman"/>
          <w:szCs w:val="24"/>
        </w:rPr>
      </w:pPr>
      <w:r w:rsidRPr="001D0C99">
        <w:rPr>
          <w:rFonts w:ascii="Times New Roman" w:hAnsi="Times New Roman" w:cs="Times New Roman"/>
          <w:szCs w:val="24"/>
        </w:rPr>
        <w:lastRenderedPageBreak/>
        <w:t>DEA consists of two main models: the CCR Model and the BCC Model. The CCR Model, developed by Charnes et al. (</w:t>
      </w:r>
      <w:r w:rsidRPr="001D0C99">
        <w:rPr>
          <w:rFonts w:ascii="Times New Roman" w:hAnsi="Times New Roman" w:cs="Times New Roman"/>
          <w:szCs w:val="24"/>
          <w:cs/>
        </w:rPr>
        <w:t>1978)</w:t>
      </w:r>
      <w:r w:rsidRPr="001D0C99">
        <w:rPr>
          <w:rFonts w:ascii="Times New Roman" w:hAnsi="Times New Roman" w:cs="Times New Roman"/>
          <w:szCs w:val="24"/>
        </w:rPr>
        <w:t>, uses the Constant Returns to Scale (CRS) assumption to measure overall technical efficiency. Meanwhile, the BCC Model, developed by Banker et al. (</w:t>
      </w:r>
      <w:r w:rsidRPr="001D0C99">
        <w:rPr>
          <w:rFonts w:ascii="Times New Roman" w:hAnsi="Times New Roman" w:cs="Times New Roman"/>
          <w:szCs w:val="24"/>
          <w:cs/>
        </w:rPr>
        <w:t>1984)</w:t>
      </w:r>
      <w:r w:rsidRPr="001D0C99">
        <w:rPr>
          <w:rFonts w:ascii="Times New Roman" w:hAnsi="Times New Roman" w:cs="Times New Roman"/>
          <w:szCs w:val="24"/>
        </w:rPr>
        <w:t>, incorporates Variable Returns to Scale (VRS) to separate efficiency into two components: pure technical efficiency and scale efficiency.</w:t>
      </w:r>
    </w:p>
    <w:p w14:paraId="68A71DB0" w14:textId="227DD615" w:rsidR="001A4058" w:rsidRPr="001D0C99" w:rsidRDefault="001D0C99" w:rsidP="008331A4">
      <w:pPr>
        <w:spacing w:line="360" w:lineRule="auto"/>
        <w:jc w:val="thaiDistribute"/>
        <w:rPr>
          <w:rFonts w:ascii="Times New Roman" w:hAnsi="Times New Roman" w:cs="Times New Roman"/>
          <w:szCs w:val="24"/>
          <w:cs/>
        </w:rPr>
      </w:pPr>
      <w:r w:rsidRPr="001D0C99">
        <w:rPr>
          <w:rFonts w:ascii="Times New Roman" w:hAnsi="Times New Roman" w:cs="Times New Roman"/>
          <w:szCs w:val="24"/>
        </w:rPr>
        <w:t>The CCR Model, proposed by Charnes et al. (</w:t>
      </w:r>
      <w:r w:rsidRPr="001D0C99">
        <w:rPr>
          <w:rFonts w:ascii="Times New Roman" w:hAnsi="Times New Roman" w:cs="Times New Roman"/>
          <w:szCs w:val="24"/>
          <w:cs/>
        </w:rPr>
        <w:t>1978)</w:t>
      </w:r>
      <w:r w:rsidRPr="001D0C99">
        <w:rPr>
          <w:rFonts w:ascii="Times New Roman" w:hAnsi="Times New Roman" w:cs="Times New Roman"/>
          <w:szCs w:val="24"/>
        </w:rPr>
        <w:t xml:space="preserve">, is an Input-Oriented DEA Model under the Constant Returns to Scale (CRS) condition. The model can be expressed in equation form as follows (Charnes et al., </w:t>
      </w:r>
      <w:r w:rsidRPr="001D0C99">
        <w:rPr>
          <w:rFonts w:ascii="Times New Roman" w:hAnsi="Times New Roman" w:cs="Times New Roman"/>
          <w:szCs w:val="24"/>
          <w:cs/>
        </w:rPr>
        <w:t>1987</w:t>
      </w:r>
      <w:r w:rsidRPr="001D0C99">
        <w:rPr>
          <w:rFonts w:ascii="Times New Roman" w:hAnsi="Times New Roman" w:cs="Times New Roman"/>
          <w:szCs w:val="24"/>
        </w:rPr>
        <w:t xml:space="preserve">, as cited in </w:t>
      </w:r>
      <w:r w:rsidR="00714E2A" w:rsidRPr="00714E2A">
        <w:rPr>
          <w:rFonts w:ascii="Times New Roman" w:hAnsi="Times New Roman" w:cs="Times New Roman"/>
          <w:szCs w:val="24"/>
        </w:rPr>
        <w:t>Unthong</w:t>
      </w:r>
      <w:r w:rsidRPr="001D0C99">
        <w:rPr>
          <w:rFonts w:ascii="Times New Roman" w:hAnsi="Times New Roman" w:cs="Times New Roman"/>
          <w:szCs w:val="24"/>
        </w:rPr>
        <w:t xml:space="preserve">, </w:t>
      </w:r>
      <w:r w:rsidRPr="001D0C99">
        <w:rPr>
          <w:rFonts w:ascii="Times New Roman" w:hAnsi="Times New Roman" w:cs="Times New Roman"/>
          <w:szCs w:val="24"/>
          <w:cs/>
        </w:rPr>
        <w:t>2004).</w:t>
      </w:r>
    </w:p>
    <w:p w14:paraId="14337B02" w14:textId="77777777" w:rsidR="001A4058" w:rsidRPr="001D0C99" w:rsidRDefault="001A4058" w:rsidP="001A4058">
      <w:pPr>
        <w:pStyle w:val="ListParagraph"/>
        <w:spacing w:after="0"/>
        <w:ind w:left="0" w:firstLine="786"/>
        <w:jc w:val="thaiDistribute"/>
        <w:rPr>
          <w:rFonts w:ascii="Times New Roman" w:hAnsi="Times New Roman" w:cs="Times New Roman"/>
          <w:sz w:val="32"/>
          <w:szCs w:val="32"/>
        </w:rPr>
      </w:pPr>
    </w:p>
    <w:p w14:paraId="1602B666" w14:textId="77777777" w:rsidR="001A4058" w:rsidRPr="001D0C99" w:rsidRDefault="001A4058" w:rsidP="001D0C99">
      <w:pPr>
        <w:pStyle w:val="ListParagraph"/>
        <w:spacing w:line="276" w:lineRule="auto"/>
        <w:ind w:left="0" w:firstLine="2835"/>
        <w:jc w:val="center"/>
        <w:rPr>
          <w:rFonts w:ascii="Times New Roman" w:hAnsi="Times New Roman" w:cs="Times New Roman"/>
          <w:iCs/>
          <w:sz w:val="32"/>
          <w:szCs w:val="32"/>
          <w:cs/>
        </w:rPr>
      </w:pPr>
      <m:oMath>
        <m:r>
          <m:rPr>
            <m:sty m:val="p"/>
          </m:rPr>
          <w:rPr>
            <w:rFonts w:ascii="Cambria Math" w:hAnsi="Cambria Math" w:cs="Times New Roman"/>
            <w:sz w:val="28"/>
            <w:szCs w:val="28"/>
          </w:rPr>
          <m:t xml:space="preserve">Min </m:t>
        </m:r>
        <m:nary>
          <m:naryPr>
            <m:chr m:val="∑"/>
            <m:limLoc m:val="undOvr"/>
            <m:ctrlPr>
              <w:rPr>
                <w:rFonts w:ascii="Cambria Math" w:hAnsi="Cambria Math" w:cs="Times New Roman"/>
                <w:iCs/>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m</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ω</m:t>
                </m:r>
              </m:e>
              <m:sub>
                <m:r>
                  <m:rPr>
                    <m:sty m:val="p"/>
                  </m:rPr>
                  <w:rPr>
                    <w:rFonts w:ascii="Cambria Math" w:hAnsi="Cambria Math" w:cs="Times New Roman"/>
                    <w:sz w:val="28"/>
                    <w:szCs w:val="28"/>
                  </w:rPr>
                  <m:t>i</m:t>
                </m:r>
              </m:sub>
            </m:sSub>
            <m:sSub>
              <m:sSubPr>
                <m:ctrlPr>
                  <w:rPr>
                    <w:rFonts w:ascii="Cambria Math" w:hAnsi="Cambria Math" w:cs="Times New Roman"/>
                    <w:iCs/>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ij0</m:t>
                </m:r>
              </m:sub>
            </m:sSub>
          </m:e>
        </m:nary>
      </m:oMath>
      <w:r w:rsidRPr="001D0C99">
        <w:rPr>
          <w:rFonts w:ascii="Times New Roman" w:hAnsi="Times New Roman" w:cs="Times New Roman"/>
          <w:iCs/>
          <w:sz w:val="32"/>
          <w:szCs w:val="32"/>
          <w:cs/>
        </w:rPr>
        <w:t xml:space="preserve">                                          </w:t>
      </w:r>
      <w:r w:rsidRPr="009F18CE">
        <w:rPr>
          <w:rFonts w:ascii="Times New Roman" w:hAnsi="Times New Roman" w:cs="Times New Roman"/>
          <w:i/>
          <w:szCs w:val="24"/>
          <w:cs/>
        </w:rPr>
        <w:t>(1)</w:t>
      </w:r>
    </w:p>
    <w:p w14:paraId="011C2327" w14:textId="77777777" w:rsidR="001A4058" w:rsidRPr="001D0C99" w:rsidRDefault="001A4058" w:rsidP="001D0C99">
      <w:pPr>
        <w:spacing w:line="276" w:lineRule="auto"/>
        <w:ind w:firstLine="426"/>
        <w:jc w:val="thaiDistribute"/>
        <w:rPr>
          <w:rFonts w:ascii="Times New Roman" w:hAnsi="Times New Roman" w:cs="Times New Roman"/>
          <w:iCs/>
          <w:sz w:val="32"/>
          <w:szCs w:val="32"/>
        </w:rPr>
      </w:pPr>
      <w:r w:rsidRPr="001D0C99">
        <w:rPr>
          <w:rFonts w:ascii="Times New Roman" w:eastAsiaTheme="minorEastAsia" w:hAnsi="Times New Roman" w:cs="Times New Roman"/>
          <w:iCs/>
          <w:szCs w:val="24"/>
        </w:rPr>
        <w:t>Subject to</w:t>
      </w:r>
      <w:r w:rsidRPr="001D0C99">
        <w:rPr>
          <w:rFonts w:ascii="Times New Roman" w:eastAsiaTheme="minorEastAsia" w:hAnsi="Times New Roman" w:cs="Times New Roman"/>
          <w:iCs/>
          <w:sz w:val="32"/>
          <w:szCs w:val="32"/>
        </w:rPr>
        <w:t xml:space="preserve">    </w:t>
      </w:r>
      <m:oMath>
        <m:nary>
          <m:naryPr>
            <m:chr m:val="∑"/>
            <m:limLoc m:val="undOvr"/>
            <m:ctrlPr>
              <w:rPr>
                <w:rFonts w:ascii="Cambria Math" w:hAnsi="Cambria Math" w:cs="Times New Roman"/>
                <w:iCs/>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r</m:t>
                </m:r>
              </m:sub>
            </m:sSub>
            <m:sSub>
              <m:sSubPr>
                <m:ctrlPr>
                  <w:rPr>
                    <w:rFonts w:ascii="Cambria Math" w:hAnsi="Cambria Math" w:cs="Times New Roman"/>
                    <w:iCs/>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rj0</m:t>
                </m:r>
              </m:sub>
            </m:sSub>
            <m:r>
              <m:rPr>
                <m:sty m:val="p"/>
              </m:rPr>
              <w:rPr>
                <w:rFonts w:ascii="Cambria Math" w:hAnsi="Cambria Math" w:cs="Times New Roman"/>
                <w:sz w:val="28"/>
                <w:szCs w:val="28"/>
              </w:rPr>
              <m:t xml:space="preserve">=1,          </m:t>
            </m:r>
            <m:nary>
              <m:naryPr>
                <m:chr m:val="∑"/>
                <m:limLoc m:val="undOvr"/>
                <m:ctrlPr>
                  <w:rPr>
                    <w:rFonts w:ascii="Cambria Math" w:hAnsi="Cambria Math" w:cs="Times New Roman"/>
                    <w:iCs/>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r</m:t>
                    </m:r>
                  </m:sub>
                </m:sSub>
                <m:sSub>
                  <m:sSubPr>
                    <m:ctrlPr>
                      <w:rPr>
                        <w:rFonts w:ascii="Cambria Math" w:hAnsi="Cambria Math" w:cs="Times New Roman"/>
                        <w:iCs/>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rj</m:t>
                    </m:r>
                  </m:sub>
                </m:sSub>
                <m:r>
                  <m:rPr>
                    <m:sty m:val="p"/>
                  </m:rPr>
                  <w:rPr>
                    <w:rFonts w:ascii="Cambria Math" w:hAnsi="Cambria Math" w:cs="Times New Roman"/>
                    <w:sz w:val="28"/>
                    <w:szCs w:val="28"/>
                  </w:rPr>
                  <m:t>-</m:t>
                </m:r>
                <m:nary>
                  <m:naryPr>
                    <m:chr m:val="∑"/>
                    <m:limLoc m:val="undOvr"/>
                    <m:ctrlPr>
                      <w:rPr>
                        <w:rFonts w:ascii="Cambria Math" w:hAnsi="Cambria Math" w:cs="Times New Roman"/>
                        <w:iCs/>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m</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ω</m:t>
                        </m:r>
                      </m:e>
                      <m:sub>
                        <m:r>
                          <m:rPr>
                            <m:sty m:val="p"/>
                          </m:rPr>
                          <w:rPr>
                            <w:rFonts w:ascii="Cambria Math" w:hAnsi="Cambria Math" w:cs="Times New Roman"/>
                            <w:sz w:val="28"/>
                            <w:szCs w:val="28"/>
                          </w:rPr>
                          <m:t>i</m:t>
                        </m:r>
                      </m:sub>
                    </m:sSub>
                    <m:sSub>
                      <m:sSubPr>
                        <m:ctrlPr>
                          <w:rPr>
                            <w:rFonts w:ascii="Cambria Math" w:hAnsi="Cambria Math" w:cs="Times New Roman"/>
                            <w:iCs/>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ij</m:t>
                        </m:r>
                      </m:sub>
                    </m:sSub>
                    <m:r>
                      <m:rPr>
                        <m:sty m:val="p"/>
                      </m:rPr>
                      <w:rPr>
                        <w:rFonts w:ascii="Cambria Math" w:hAnsi="Cambria Math" w:cs="Times New Roman"/>
                        <w:sz w:val="28"/>
                        <w:szCs w:val="28"/>
                      </w:rPr>
                      <m:t>≤0</m:t>
                    </m:r>
                  </m:e>
                </m:nary>
              </m:e>
            </m:nary>
          </m:e>
        </m:nary>
      </m:oMath>
      <w:r w:rsidRPr="001D0C99">
        <w:rPr>
          <w:rFonts w:ascii="Times New Roman" w:hAnsi="Times New Roman" w:cs="Times New Roman"/>
          <w:iCs/>
          <w:sz w:val="32"/>
          <w:szCs w:val="32"/>
        </w:rPr>
        <w:t xml:space="preserve"> </w:t>
      </w:r>
    </w:p>
    <w:p w14:paraId="5D455199" w14:textId="2F7D3635" w:rsidR="001A4058" w:rsidRPr="001D0C99" w:rsidRDefault="0030496C" w:rsidP="001D0C99">
      <w:pPr>
        <w:spacing w:line="276" w:lineRule="auto"/>
        <w:ind w:firstLine="2694"/>
        <w:jc w:val="thaiDistribute"/>
        <w:rPr>
          <w:rFonts w:ascii="Times New Roman" w:hAnsi="Times New Roman" w:cs="Times New Roman"/>
          <w:sz w:val="32"/>
          <w:szCs w:val="32"/>
        </w:rPr>
      </w:pPr>
      <m:oMath>
        <m:sSub>
          <m:sSubPr>
            <m:ctrlPr>
              <w:rPr>
                <w:rFonts w:ascii="Cambria Math" w:hAnsi="Cambria Math" w:cs="Times New Roman"/>
                <w:iCs/>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r</m:t>
            </m:r>
          </m:sub>
        </m:sSub>
        <m:r>
          <m:rPr>
            <m:sty m:val="p"/>
          </m:rPr>
          <w:rPr>
            <w:rFonts w:ascii="Cambria Math" w:hAnsi="Cambria Math" w:cs="Times New Roman"/>
            <w:sz w:val="28"/>
            <w:szCs w:val="28"/>
          </w:rPr>
          <m:t xml:space="preserve">, </m:t>
        </m:r>
        <m:sSub>
          <m:sSubPr>
            <m:ctrlPr>
              <w:rPr>
                <w:rFonts w:ascii="Cambria Math" w:hAnsi="Cambria Math" w:cs="Times New Roman"/>
                <w:iCs/>
                <w:sz w:val="28"/>
                <w:szCs w:val="28"/>
              </w:rPr>
            </m:ctrlPr>
          </m:sSubPr>
          <m:e>
            <m:r>
              <m:rPr>
                <m:sty m:val="p"/>
              </m:rPr>
              <w:rPr>
                <w:rFonts w:ascii="Cambria Math" w:hAnsi="Cambria Math" w:cs="Times New Roman"/>
                <w:sz w:val="28"/>
                <w:szCs w:val="28"/>
              </w:rPr>
              <m:t>ω</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 ε &gt;0 ; </m:t>
        </m:r>
      </m:oMath>
      <w:r w:rsidR="001A4058" w:rsidRPr="001D0C99">
        <w:rPr>
          <w:rFonts w:ascii="Times New Roman" w:eastAsiaTheme="minorEastAsia" w:hAnsi="Times New Roman" w:cs="Times New Roman"/>
          <w:szCs w:val="24"/>
        </w:rPr>
        <w:t>i=1,…,m,r=1,…,s,j=1,…,n</w:t>
      </w:r>
      <w:r w:rsidR="001A4058" w:rsidRPr="001D0C99">
        <w:rPr>
          <w:rFonts w:ascii="Times New Roman" w:eastAsiaTheme="minorEastAsia" w:hAnsi="Times New Roman" w:cs="Times New Roman"/>
          <w:sz w:val="32"/>
          <w:szCs w:val="32"/>
        </w:rPr>
        <w:t xml:space="preserve">                    </w:t>
      </w:r>
    </w:p>
    <w:p w14:paraId="5419B9C8" w14:textId="77777777" w:rsidR="001D0C99" w:rsidRPr="001D0C99" w:rsidRDefault="001D0C99" w:rsidP="008331A4">
      <w:pPr>
        <w:spacing w:before="100" w:beforeAutospacing="1" w:after="0" w:line="360" w:lineRule="auto"/>
        <w:ind w:firstLine="709"/>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Where:</w:t>
      </w:r>
    </w:p>
    <w:p w14:paraId="79F901CC" w14:textId="4775095F" w:rsidR="001D0C99" w:rsidRPr="001D0C99" w:rsidRDefault="001D0C99" w:rsidP="008331A4">
      <w:pPr>
        <w:numPr>
          <w:ilvl w:val="0"/>
          <w:numId w:val="2"/>
        </w:numPr>
        <w:spacing w:after="100" w:afterAutospacing="1" w:line="360" w:lineRule="auto"/>
        <w:ind w:firstLine="414"/>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x</w:t>
      </w:r>
      <w:r w:rsidRPr="001D0C99">
        <w:rPr>
          <w:rFonts w:ascii="Times New Roman" w:eastAsia="Times New Roman" w:hAnsi="Times New Roman" w:cs="Times New Roman"/>
          <w:kern w:val="0"/>
          <w:szCs w:val="24"/>
          <w:vertAlign w:val="subscript"/>
          <w14:ligatures w14:val="none"/>
        </w:rPr>
        <w:t>ij</w:t>
      </w:r>
      <w:r w:rsidRPr="001D0C99">
        <w:rPr>
          <w:rFonts w:ascii="Times New Roman" w:eastAsia="Times New Roman" w:hAnsi="Times New Roman" w:cs="Times New Roman"/>
          <w:kern w:val="0"/>
          <w:szCs w:val="24"/>
          <w14:ligatures w14:val="none"/>
        </w:rPr>
        <w:t>​: The quantity of input i used by DMU j.</w:t>
      </w:r>
    </w:p>
    <w:p w14:paraId="60C6EEA3" w14:textId="52BB9D51" w:rsidR="001D0C99" w:rsidRPr="001D0C99" w:rsidRDefault="001D0C99" w:rsidP="008331A4">
      <w:pPr>
        <w:numPr>
          <w:ilvl w:val="0"/>
          <w:numId w:val="2"/>
        </w:numPr>
        <w:spacing w:before="100" w:beforeAutospacing="1" w:after="100" w:afterAutospacing="1" w:line="360" w:lineRule="auto"/>
        <w:ind w:firstLine="414"/>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y</w:t>
      </w:r>
      <w:r w:rsidRPr="001D0C99">
        <w:rPr>
          <w:rFonts w:ascii="Times New Roman" w:eastAsia="Times New Roman" w:hAnsi="Times New Roman" w:cs="Times New Roman"/>
          <w:kern w:val="0"/>
          <w:szCs w:val="24"/>
          <w:vertAlign w:val="subscript"/>
          <w14:ligatures w14:val="none"/>
        </w:rPr>
        <w:t>rj</w:t>
      </w:r>
      <w:r w:rsidRPr="001D0C99">
        <w:rPr>
          <w:rFonts w:ascii="Times New Roman" w:eastAsia="Times New Roman" w:hAnsi="Times New Roman" w:cs="Times New Roman"/>
          <w:kern w:val="0"/>
          <w:szCs w:val="24"/>
          <w14:ligatures w14:val="none"/>
        </w:rPr>
        <w:t>​: The quantity of output r produced by DMU j.</w:t>
      </w:r>
    </w:p>
    <w:p w14:paraId="4ABDC30C" w14:textId="44746A6D" w:rsidR="001D0C99" w:rsidRPr="001D0C99" w:rsidRDefault="001D0C99" w:rsidP="008331A4">
      <w:pPr>
        <w:numPr>
          <w:ilvl w:val="0"/>
          <w:numId w:val="2"/>
        </w:numPr>
        <w:spacing w:before="100" w:beforeAutospacing="1" w:after="100" w:afterAutospacing="1" w:line="360" w:lineRule="auto"/>
        <w:ind w:firstLine="414"/>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μ</w:t>
      </w:r>
      <w:r w:rsidRPr="001D0C99">
        <w:rPr>
          <w:rFonts w:ascii="Times New Roman" w:eastAsia="Times New Roman" w:hAnsi="Times New Roman" w:cs="Times New Roman"/>
          <w:kern w:val="0"/>
          <w:szCs w:val="24"/>
          <w:vertAlign w:val="subscript"/>
          <w14:ligatures w14:val="none"/>
        </w:rPr>
        <w:t>r</w:t>
      </w:r>
      <w:r w:rsidRPr="001D0C99">
        <w:rPr>
          <w:rFonts w:ascii="Times New Roman" w:eastAsia="Times New Roman" w:hAnsi="Times New Roman" w:cs="Times New Roman"/>
          <w:kern w:val="0"/>
          <w:szCs w:val="24"/>
          <w14:ligatures w14:val="none"/>
        </w:rPr>
        <w:t>​: The weight of output r.</w:t>
      </w:r>
    </w:p>
    <w:p w14:paraId="6CF08969" w14:textId="119FFB43" w:rsidR="001D0C99" w:rsidRPr="001D0C99" w:rsidRDefault="001D0C99" w:rsidP="008331A4">
      <w:pPr>
        <w:numPr>
          <w:ilvl w:val="0"/>
          <w:numId w:val="2"/>
        </w:numPr>
        <w:spacing w:before="100" w:beforeAutospacing="1" w:after="100" w:afterAutospacing="1" w:line="360" w:lineRule="auto"/>
        <w:ind w:firstLine="414"/>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ω</w:t>
      </w:r>
      <w:r w:rsidRPr="001D0C99">
        <w:rPr>
          <w:rFonts w:ascii="Times New Roman" w:eastAsia="Times New Roman" w:hAnsi="Times New Roman" w:cs="Times New Roman"/>
          <w:kern w:val="0"/>
          <w:szCs w:val="24"/>
          <w:vertAlign w:val="subscript"/>
          <w14:ligatures w14:val="none"/>
        </w:rPr>
        <w:t>i</w:t>
      </w:r>
      <w:r w:rsidRPr="001D0C99">
        <w:rPr>
          <w:rFonts w:ascii="Times New Roman" w:eastAsia="Times New Roman" w:hAnsi="Times New Roman" w:cs="Times New Roman"/>
          <w:kern w:val="0"/>
          <w:szCs w:val="24"/>
          <w14:ligatures w14:val="none"/>
        </w:rPr>
        <w:t>​: The weight of input i.</w:t>
      </w:r>
    </w:p>
    <w:p w14:paraId="4E500329" w14:textId="77777777" w:rsidR="001D0C99" w:rsidRPr="001D0C99" w:rsidRDefault="001D0C99" w:rsidP="008331A4">
      <w:pPr>
        <w:numPr>
          <w:ilvl w:val="0"/>
          <w:numId w:val="2"/>
        </w:numPr>
        <w:spacing w:before="100" w:beforeAutospacing="1" w:after="100" w:afterAutospacing="1" w:line="360" w:lineRule="auto"/>
        <w:ind w:firstLine="414"/>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n: The number of DMUs.</w:t>
      </w:r>
    </w:p>
    <w:p w14:paraId="09F7ED2C" w14:textId="644536B1" w:rsidR="001D0C99" w:rsidRPr="001D0C99" w:rsidRDefault="001D0C99" w:rsidP="008331A4">
      <w:pPr>
        <w:numPr>
          <w:ilvl w:val="0"/>
          <w:numId w:val="2"/>
        </w:numPr>
        <w:spacing w:before="100" w:beforeAutospacing="1" w:after="100" w:afterAutospacing="1" w:line="360" w:lineRule="auto"/>
        <w:ind w:firstLine="414"/>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m: The number of inputs.</w:t>
      </w:r>
    </w:p>
    <w:p w14:paraId="0A5333D2" w14:textId="77777777" w:rsidR="001D0C99" w:rsidRPr="001D0C99" w:rsidRDefault="001D0C99" w:rsidP="008331A4">
      <w:pPr>
        <w:numPr>
          <w:ilvl w:val="0"/>
          <w:numId w:val="2"/>
        </w:numPr>
        <w:spacing w:before="100" w:beforeAutospacing="1" w:after="100" w:afterAutospacing="1" w:line="360" w:lineRule="auto"/>
        <w:ind w:firstLine="414"/>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s: The number of outputs.</w:t>
      </w:r>
    </w:p>
    <w:p w14:paraId="01999560" w14:textId="0596EEC8" w:rsidR="001D0C99" w:rsidRPr="001D0C99" w:rsidRDefault="001D0C99" w:rsidP="008331A4">
      <w:pPr>
        <w:numPr>
          <w:ilvl w:val="0"/>
          <w:numId w:val="2"/>
        </w:numPr>
        <w:spacing w:before="100" w:beforeAutospacing="1" w:after="100" w:afterAutospacing="1" w:line="360" w:lineRule="auto"/>
        <w:ind w:firstLine="414"/>
        <w:rPr>
          <w:rFonts w:ascii="Times New Roman" w:eastAsia="Times New Roman" w:hAnsi="Times New Roman" w:cs="Times New Roman"/>
          <w:kern w:val="0"/>
          <w:szCs w:val="24"/>
          <w14:ligatures w14:val="none"/>
        </w:rPr>
      </w:pPr>
      <w:r w:rsidRPr="001D0C99">
        <w:rPr>
          <w:rFonts w:ascii="Times New Roman" w:eastAsia="Times New Roman" w:hAnsi="Times New Roman" w:cs="Times New Roman"/>
          <w:kern w:val="0"/>
          <w:szCs w:val="24"/>
          <w14:ligatures w14:val="none"/>
        </w:rPr>
        <w:t>ϵ: A small positive value.</w:t>
      </w:r>
    </w:p>
    <w:p w14:paraId="392FA98F" w14:textId="77777777" w:rsidR="001D0C99" w:rsidRPr="001D0C99" w:rsidRDefault="001D0C99" w:rsidP="008331A4">
      <w:pPr>
        <w:spacing w:line="360" w:lineRule="auto"/>
        <w:jc w:val="thaiDistribute"/>
        <w:rPr>
          <w:rFonts w:ascii="Times New Roman" w:hAnsi="Times New Roman" w:cs="Times New Roman"/>
          <w:szCs w:val="24"/>
        </w:rPr>
      </w:pPr>
      <w:r w:rsidRPr="001D0C99">
        <w:rPr>
          <w:rFonts w:ascii="Times New Roman" w:hAnsi="Times New Roman" w:cs="Times New Roman"/>
          <w:szCs w:val="24"/>
        </w:rPr>
        <w:t>The model in equation (</w:t>
      </w:r>
      <w:r w:rsidRPr="001D0C99">
        <w:rPr>
          <w:rFonts w:ascii="Times New Roman" w:hAnsi="Times New Roman" w:cs="Times New Roman"/>
          <w:szCs w:val="24"/>
          <w:cs/>
        </w:rPr>
        <w:t xml:space="preserve">1) </w:t>
      </w:r>
      <w:r w:rsidRPr="001D0C99">
        <w:rPr>
          <w:rFonts w:ascii="Times New Roman" w:hAnsi="Times New Roman" w:cs="Times New Roman"/>
          <w:szCs w:val="24"/>
        </w:rPr>
        <w:t>represents the Multiplier Form of DEA analysis. For computational convenience in measuring production unit efficiency, the dual problem of equation (</w:t>
      </w:r>
      <w:r w:rsidRPr="001D0C99">
        <w:rPr>
          <w:rFonts w:ascii="Times New Roman" w:hAnsi="Times New Roman" w:cs="Times New Roman"/>
          <w:szCs w:val="24"/>
          <w:cs/>
        </w:rPr>
        <w:t xml:space="preserve">1) </w:t>
      </w:r>
      <w:r w:rsidRPr="001D0C99">
        <w:rPr>
          <w:rFonts w:ascii="Times New Roman" w:hAnsi="Times New Roman" w:cs="Times New Roman"/>
          <w:szCs w:val="24"/>
        </w:rPr>
        <w:t>can be used to find mathematical solutions. The dual problem of the model can be written as follows:</w:t>
      </w:r>
    </w:p>
    <w:p w14:paraId="45279465" w14:textId="4109C9ED" w:rsidR="001A4058" w:rsidRPr="001D0C99" w:rsidRDefault="001A4058" w:rsidP="008331A4">
      <w:pPr>
        <w:spacing w:after="0" w:line="360" w:lineRule="auto"/>
        <w:ind w:firstLine="2410"/>
        <w:rPr>
          <w:rFonts w:ascii="Times New Roman" w:hAnsi="Times New Roman" w:cs="Times New Roman"/>
          <w:iCs/>
          <w:szCs w:val="24"/>
        </w:rPr>
      </w:pPr>
      <m:oMath>
        <m:r>
          <w:rPr>
            <w:rFonts w:ascii="Cambria Math" w:hAnsi="Cambria Math" w:cs="Times New Roman"/>
            <w:szCs w:val="24"/>
          </w:rPr>
          <m:t>Max θ+ε</m:t>
        </m:r>
        <m:d>
          <m:dPr>
            <m:ctrlPr>
              <w:rPr>
                <w:rFonts w:ascii="Cambria Math" w:hAnsi="Cambria Math" w:cs="Times New Roman"/>
                <w:i/>
                <w:szCs w:val="24"/>
              </w:rPr>
            </m:ctrlPr>
          </m:dPr>
          <m:e>
            <m:nary>
              <m:naryPr>
                <m:chr m:val="∑"/>
                <m:limLoc m:val="subSup"/>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m</m:t>
                </m:r>
              </m:sup>
              <m:e>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ij0</m:t>
                    </m:r>
                  </m:sub>
                  <m:sup>
                    <m:r>
                      <w:rPr>
                        <w:rFonts w:ascii="Cambria Math" w:hAnsi="Cambria Math" w:cs="Times New Roman"/>
                        <w:szCs w:val="24"/>
                      </w:rPr>
                      <m:t>-</m:t>
                    </m:r>
                  </m:sup>
                </m:sSubSup>
                <m:r>
                  <w:rPr>
                    <w:rFonts w:ascii="Cambria Math" w:hAnsi="Cambria Math" w:cs="Times New Roman"/>
                    <w:szCs w:val="24"/>
                  </w:rPr>
                  <m:t>+</m:t>
                </m:r>
                <m:nary>
                  <m:naryPr>
                    <m:chr m:val="∑"/>
                    <m:limLoc m:val="subSup"/>
                    <m:ctrlPr>
                      <w:rPr>
                        <w:rFonts w:ascii="Cambria Math" w:hAnsi="Cambria Math" w:cs="Times New Roman"/>
                        <w:i/>
                        <w:szCs w:val="24"/>
                      </w:rPr>
                    </m:ctrlPr>
                  </m:naryPr>
                  <m:sub>
                    <m:r>
                      <w:rPr>
                        <w:rFonts w:ascii="Cambria Math" w:hAnsi="Cambria Math" w:cs="Times New Roman"/>
                        <w:szCs w:val="24"/>
                      </w:rPr>
                      <m:t>r=1</m:t>
                    </m:r>
                  </m:sub>
                  <m:sup>
                    <m:r>
                      <w:rPr>
                        <w:rFonts w:ascii="Cambria Math" w:hAnsi="Cambria Math" w:cs="Times New Roman"/>
                        <w:szCs w:val="24"/>
                      </w:rPr>
                      <m:t>s</m:t>
                    </m:r>
                  </m:sup>
                  <m:e>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rj0</m:t>
                        </m:r>
                      </m:sub>
                      <m:sup>
                        <m:r>
                          <w:rPr>
                            <w:rFonts w:ascii="Cambria Math" w:hAnsi="Cambria Math" w:cs="Times New Roman"/>
                            <w:szCs w:val="24"/>
                          </w:rPr>
                          <m:t>+</m:t>
                        </m:r>
                      </m:sup>
                    </m:sSubSup>
                  </m:e>
                </m:nary>
              </m:e>
            </m:nary>
          </m:e>
        </m:d>
      </m:oMath>
      <w:r w:rsidRPr="001D0C99">
        <w:rPr>
          <w:rFonts w:ascii="Times New Roman" w:hAnsi="Times New Roman" w:cs="Times New Roman"/>
          <w:iCs/>
          <w:szCs w:val="24"/>
        </w:rPr>
        <w:t xml:space="preserve">                        </w:t>
      </w:r>
      <w:r w:rsidR="001D0C99">
        <w:rPr>
          <w:rFonts w:ascii="Times New Roman" w:hAnsi="Times New Roman" w:cs="Times New Roman"/>
          <w:iCs/>
          <w:szCs w:val="24"/>
        </w:rPr>
        <w:t xml:space="preserve">                        </w:t>
      </w:r>
      <w:r w:rsidRPr="001D0C99">
        <w:rPr>
          <w:rFonts w:ascii="Times New Roman" w:hAnsi="Times New Roman" w:cs="Times New Roman"/>
          <w:iCs/>
          <w:szCs w:val="24"/>
        </w:rPr>
        <w:t>(2)</w:t>
      </w:r>
    </w:p>
    <w:p w14:paraId="1A74BBE3" w14:textId="77777777" w:rsidR="001A4058" w:rsidRPr="001D0C99" w:rsidRDefault="001A4058" w:rsidP="008331A4">
      <w:pPr>
        <w:spacing w:before="240" w:after="0" w:line="360" w:lineRule="auto"/>
        <w:rPr>
          <w:rFonts w:ascii="Times New Roman" w:hAnsi="Times New Roman" w:cs="Times New Roman"/>
          <w:iCs/>
          <w:szCs w:val="24"/>
        </w:rPr>
      </w:pPr>
      <w:r w:rsidRPr="001D0C99">
        <w:rPr>
          <w:rFonts w:ascii="Times New Roman" w:hAnsi="Times New Roman" w:cs="Times New Roman"/>
          <w:iCs/>
          <w:szCs w:val="24"/>
        </w:rPr>
        <w:t xml:space="preserve">Subject to    </w:t>
      </w:r>
      <m:oMath>
        <m:nary>
          <m:naryPr>
            <m:chr m:val="∑"/>
            <m:limLoc m:val="subSup"/>
            <m:ctrlPr>
              <w:rPr>
                <w:rFonts w:ascii="Cambria Math" w:hAnsi="Cambria Math" w:cs="Times New Roman"/>
                <w:i/>
                <w:iCs/>
                <w:szCs w:val="24"/>
              </w:rPr>
            </m:ctrlPr>
          </m:naryPr>
          <m:sub>
            <m:r>
              <w:rPr>
                <w:rFonts w:ascii="Cambria Math" w:hAnsi="Cambria Math" w:cs="Times New Roman"/>
                <w:szCs w:val="24"/>
              </w:rPr>
              <m:t>j=1</m:t>
            </m:r>
          </m:sub>
          <m:sup>
            <m:r>
              <w:rPr>
                <w:rFonts w:ascii="Cambria Math" w:hAnsi="Cambria Math" w:cs="Times New Roman"/>
                <w:szCs w:val="24"/>
              </w:rPr>
              <m:t>n</m:t>
            </m:r>
          </m:sup>
          <m:e>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j</m:t>
                </m:r>
              </m:sub>
            </m:sSub>
            <m:sSub>
              <m:sSubPr>
                <m:ctrlPr>
                  <w:rPr>
                    <w:rFonts w:ascii="Cambria Math" w:hAnsi="Cambria Math" w:cs="Times New Roman"/>
                    <w:i/>
                    <w:iCs/>
                    <w:szCs w:val="24"/>
                  </w:rPr>
                </m:ctrlPr>
              </m:sSubPr>
              <m:e>
                <m:r>
                  <w:rPr>
                    <w:rFonts w:ascii="Cambria Math" w:hAnsi="Cambria Math" w:cs="Times New Roman"/>
                    <w:szCs w:val="24"/>
                  </w:rPr>
                  <m:t>x</m:t>
                </m:r>
              </m:e>
              <m:sub>
                <m:r>
                  <w:rPr>
                    <w:rFonts w:ascii="Cambria Math" w:hAnsi="Cambria Math" w:cs="Times New Roman"/>
                    <w:szCs w:val="24"/>
                  </w:rPr>
                  <m:t>ij</m:t>
                </m:r>
              </m:sub>
            </m:sSub>
            <m:r>
              <w:rPr>
                <w:rFonts w:ascii="Cambria Math" w:hAnsi="Cambria Math" w:cs="Times New Roman"/>
                <w:szCs w:val="24"/>
              </w:rPr>
              <m:t>+</m:t>
            </m:r>
            <m:sSubSup>
              <m:sSubSupPr>
                <m:ctrlPr>
                  <w:rPr>
                    <w:rFonts w:ascii="Cambria Math" w:hAnsi="Cambria Math" w:cs="Times New Roman"/>
                    <w:i/>
                    <w:iCs/>
                    <w:szCs w:val="24"/>
                  </w:rPr>
                </m:ctrlPr>
              </m:sSubSupPr>
              <m:e>
                <m:r>
                  <w:rPr>
                    <w:rFonts w:ascii="Cambria Math" w:hAnsi="Cambria Math" w:cs="Times New Roman"/>
                    <w:szCs w:val="24"/>
                  </w:rPr>
                  <m:t>s</m:t>
                </m:r>
              </m:e>
              <m:sub>
                <m:r>
                  <w:rPr>
                    <w:rFonts w:ascii="Cambria Math" w:hAnsi="Cambria Math" w:cs="Times New Roman"/>
                    <w:szCs w:val="24"/>
                  </w:rPr>
                  <m:t>ij0</m:t>
                </m:r>
              </m:sub>
              <m:sup>
                <m:r>
                  <w:rPr>
                    <w:rFonts w:ascii="Cambria Math" w:hAnsi="Cambria Math" w:cs="Times New Roman"/>
                    <w:szCs w:val="24"/>
                  </w:rPr>
                  <m:t>-</m:t>
                </m:r>
              </m:sup>
            </m:sSubSup>
            <m:r>
              <w:rPr>
                <w:rFonts w:ascii="Cambria Math" w:hAnsi="Cambria Math" w:cs="Times New Roman"/>
                <w:szCs w:val="24"/>
              </w:rPr>
              <m:t xml:space="preserve">= </m:t>
            </m:r>
            <m:sSub>
              <m:sSubPr>
                <m:ctrlPr>
                  <w:rPr>
                    <w:rFonts w:ascii="Cambria Math" w:hAnsi="Cambria Math" w:cs="Times New Roman"/>
                    <w:i/>
                    <w:iCs/>
                    <w:szCs w:val="24"/>
                  </w:rPr>
                </m:ctrlPr>
              </m:sSubPr>
              <m:e>
                <m:r>
                  <w:rPr>
                    <w:rFonts w:ascii="Cambria Math" w:hAnsi="Cambria Math" w:cs="Times New Roman"/>
                    <w:szCs w:val="24"/>
                  </w:rPr>
                  <m:t>x</m:t>
                </m:r>
              </m:e>
              <m:sub>
                <m:r>
                  <w:rPr>
                    <w:rFonts w:ascii="Cambria Math" w:hAnsi="Cambria Math" w:cs="Times New Roman"/>
                    <w:szCs w:val="24"/>
                  </w:rPr>
                  <m:t xml:space="preserve">ij0,   </m:t>
                </m:r>
              </m:sub>
            </m:sSub>
            <m:nary>
              <m:naryPr>
                <m:chr m:val="∑"/>
                <m:limLoc m:val="subSup"/>
                <m:ctrlPr>
                  <w:rPr>
                    <w:rFonts w:ascii="Cambria Math" w:hAnsi="Cambria Math" w:cs="Times New Roman"/>
                    <w:i/>
                    <w:iCs/>
                    <w:szCs w:val="24"/>
                  </w:rPr>
                </m:ctrlPr>
              </m:naryPr>
              <m:sub>
                <m:r>
                  <w:rPr>
                    <w:rFonts w:ascii="Cambria Math" w:hAnsi="Cambria Math" w:cs="Times New Roman"/>
                    <w:szCs w:val="24"/>
                  </w:rPr>
                  <m:t>j=1</m:t>
                </m:r>
              </m:sub>
              <m:sup>
                <m:r>
                  <w:rPr>
                    <w:rFonts w:ascii="Cambria Math" w:hAnsi="Cambria Math" w:cs="Times New Roman"/>
                    <w:szCs w:val="24"/>
                  </w:rPr>
                  <m:t>n</m:t>
                </m:r>
              </m:sup>
              <m:e>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j</m:t>
                    </m:r>
                  </m:sub>
                </m:sSub>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rj</m:t>
                    </m:r>
                  </m:sub>
                </m:sSub>
                <m:r>
                  <w:rPr>
                    <w:rFonts w:ascii="Cambria Math" w:hAnsi="Cambria Math" w:cs="Times New Roman"/>
                    <w:szCs w:val="24"/>
                  </w:rPr>
                  <m:t>-θ</m:t>
                </m:r>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rj0</m:t>
                    </m:r>
                  </m:sub>
                </m:sSub>
                <m:r>
                  <w:rPr>
                    <w:rFonts w:ascii="Cambria Math" w:hAnsi="Cambria Math" w:cs="Times New Roman"/>
                    <w:szCs w:val="24"/>
                  </w:rPr>
                  <m:t>-</m:t>
                </m:r>
                <m:sSubSup>
                  <m:sSubSupPr>
                    <m:ctrlPr>
                      <w:rPr>
                        <w:rFonts w:ascii="Cambria Math" w:hAnsi="Cambria Math" w:cs="Times New Roman"/>
                        <w:i/>
                        <w:iCs/>
                        <w:szCs w:val="24"/>
                      </w:rPr>
                    </m:ctrlPr>
                  </m:sSubSupPr>
                  <m:e>
                    <m:r>
                      <w:rPr>
                        <w:rFonts w:ascii="Cambria Math" w:hAnsi="Cambria Math" w:cs="Times New Roman"/>
                        <w:szCs w:val="24"/>
                      </w:rPr>
                      <m:t>s</m:t>
                    </m:r>
                  </m:e>
                  <m:sub>
                    <m:r>
                      <w:rPr>
                        <w:rFonts w:ascii="Cambria Math" w:hAnsi="Cambria Math" w:cs="Times New Roman"/>
                        <w:szCs w:val="24"/>
                      </w:rPr>
                      <m:t>rj0</m:t>
                    </m:r>
                  </m:sub>
                  <m:sup>
                    <m:r>
                      <w:rPr>
                        <w:rFonts w:ascii="Cambria Math" w:hAnsi="Cambria Math" w:cs="Times New Roman"/>
                        <w:szCs w:val="24"/>
                      </w:rPr>
                      <m:t>+</m:t>
                    </m:r>
                  </m:sup>
                </m:sSubSup>
              </m:e>
            </m:nary>
            <m:r>
              <w:rPr>
                <w:rFonts w:ascii="Cambria Math" w:hAnsi="Cambria Math" w:cs="Times New Roman"/>
                <w:szCs w:val="24"/>
              </w:rPr>
              <m:t>=0</m:t>
            </m:r>
          </m:e>
        </m:nary>
      </m:oMath>
      <w:r w:rsidRPr="001D0C99">
        <w:rPr>
          <w:rFonts w:ascii="Times New Roman" w:hAnsi="Times New Roman" w:cs="Times New Roman"/>
          <w:iCs/>
          <w:szCs w:val="24"/>
        </w:rPr>
        <w:t xml:space="preserve"> </w:t>
      </w:r>
    </w:p>
    <w:p w14:paraId="0B58BB1A" w14:textId="35D6BC2A" w:rsidR="001A4058" w:rsidRPr="001D0C99" w:rsidRDefault="0030496C" w:rsidP="008331A4">
      <w:pPr>
        <w:spacing w:before="240" w:line="360" w:lineRule="auto"/>
        <w:ind w:firstLine="993"/>
        <w:rPr>
          <w:rFonts w:ascii="Times New Roman" w:hAnsi="Times New Roman" w:cs="Times New Roman"/>
          <w:iCs/>
          <w:szCs w:val="24"/>
        </w:rPr>
      </w:pP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j</m:t>
            </m:r>
          </m:sub>
        </m:sSub>
        <m:r>
          <w:rPr>
            <w:rFonts w:ascii="Cambria Math" w:hAnsi="Cambria Math" w:cs="Times New Roman"/>
            <w:szCs w:val="24"/>
          </w:rPr>
          <m:t xml:space="preserve">, </m:t>
        </m:r>
        <m:sSubSup>
          <m:sSubSupPr>
            <m:ctrlPr>
              <w:rPr>
                <w:rFonts w:ascii="Cambria Math" w:hAnsi="Cambria Math" w:cs="Times New Roman"/>
                <w:i/>
                <w:iCs/>
                <w:szCs w:val="24"/>
              </w:rPr>
            </m:ctrlPr>
          </m:sSubSupPr>
          <m:e>
            <m:r>
              <w:rPr>
                <w:rFonts w:ascii="Cambria Math" w:hAnsi="Cambria Math" w:cs="Times New Roman"/>
                <w:szCs w:val="24"/>
              </w:rPr>
              <m:t>s</m:t>
            </m:r>
          </m:e>
          <m:sub>
            <m:r>
              <w:rPr>
                <w:rFonts w:ascii="Cambria Math" w:hAnsi="Cambria Math" w:cs="Times New Roman"/>
                <w:szCs w:val="24"/>
              </w:rPr>
              <m:t>ij</m:t>
            </m:r>
            <m:r>
              <w:rPr>
                <w:rFonts w:ascii="Cambria Math" w:hAnsi="Cambria Math" w:cs="Times New Roman"/>
                <w:szCs w:val="24"/>
              </w:rPr>
              <m:t>0</m:t>
            </m:r>
          </m:sub>
          <m:sup>
            <m:r>
              <w:rPr>
                <w:rFonts w:ascii="Cambria Math" w:hAnsi="Cambria Math" w:cs="Times New Roman"/>
                <w:szCs w:val="24"/>
              </w:rPr>
              <m:t>-</m:t>
            </m:r>
          </m:sup>
        </m:sSubSup>
        <m:r>
          <w:rPr>
            <w:rFonts w:ascii="Cambria Math" w:hAnsi="Cambria Math" w:cs="Times New Roman"/>
            <w:szCs w:val="24"/>
          </w:rPr>
          <m:t xml:space="preserve">, </m:t>
        </m:r>
        <m:sSubSup>
          <m:sSubSupPr>
            <m:ctrlPr>
              <w:rPr>
                <w:rFonts w:ascii="Cambria Math" w:hAnsi="Cambria Math" w:cs="Times New Roman"/>
                <w:i/>
                <w:iCs/>
                <w:szCs w:val="24"/>
              </w:rPr>
            </m:ctrlPr>
          </m:sSubSupPr>
          <m:e>
            <m:r>
              <w:rPr>
                <w:rFonts w:ascii="Cambria Math" w:hAnsi="Cambria Math" w:cs="Times New Roman"/>
                <w:szCs w:val="24"/>
              </w:rPr>
              <m:t>s</m:t>
            </m:r>
          </m:e>
          <m:sub>
            <m:r>
              <w:rPr>
                <w:rFonts w:ascii="Cambria Math" w:hAnsi="Cambria Math" w:cs="Times New Roman"/>
                <w:szCs w:val="24"/>
              </w:rPr>
              <m:t>rj</m:t>
            </m:r>
            <m:r>
              <w:rPr>
                <w:rFonts w:ascii="Cambria Math" w:hAnsi="Cambria Math" w:cs="Times New Roman"/>
                <w:szCs w:val="24"/>
              </w:rPr>
              <m:t xml:space="preserve">0 </m:t>
            </m:r>
          </m:sub>
          <m:sup>
            <m:r>
              <w:rPr>
                <w:rFonts w:ascii="Cambria Math" w:hAnsi="Cambria Math" w:cs="Times New Roman"/>
                <w:szCs w:val="24"/>
              </w:rPr>
              <m:t>+</m:t>
            </m:r>
          </m:sup>
        </m:sSubSup>
        <m:r>
          <w:rPr>
            <w:rFonts w:ascii="Cambria Math" w:hAnsi="Cambria Math" w:cs="Times New Roman"/>
            <w:szCs w:val="24"/>
          </w:rPr>
          <m:t xml:space="preserve">≥0  </m:t>
        </m:r>
      </m:oMath>
      <w:r w:rsidR="001A4058" w:rsidRPr="001D0C99">
        <w:rPr>
          <w:rFonts w:ascii="Times New Roman" w:eastAsiaTheme="minorEastAsia" w:hAnsi="Times New Roman" w:cs="Times New Roman"/>
          <w:iCs/>
          <w:szCs w:val="24"/>
        </w:rPr>
        <w:t>; i=1, …, m, r=1, …, s, j=1, …, n</w:t>
      </w:r>
      <w:r w:rsidR="001A4058" w:rsidRPr="001D0C99">
        <w:rPr>
          <w:rFonts w:ascii="Times New Roman" w:hAnsi="Times New Roman" w:cs="Times New Roman"/>
          <w:iCs/>
          <w:szCs w:val="24"/>
        </w:rPr>
        <w:t xml:space="preserve">    θ </w:t>
      </w:r>
      <w:r w:rsidR="001A4058" w:rsidRPr="001D0C99">
        <w:rPr>
          <w:rFonts w:ascii="Times New Roman" w:hAnsi="Times New Roman" w:cs="Times New Roman"/>
          <w:i/>
          <w:szCs w:val="24"/>
          <w:cs/>
        </w:rPr>
        <w:t>(</w:t>
      </w:r>
      <w:r w:rsidR="001A4058" w:rsidRPr="001D0C99">
        <w:rPr>
          <w:rFonts w:ascii="Times New Roman" w:hAnsi="Times New Roman" w:cs="Times New Roman"/>
          <w:iCs/>
          <w:szCs w:val="24"/>
        </w:rPr>
        <w:t>unconstrained)</w:t>
      </w:r>
    </w:p>
    <w:p w14:paraId="0831AA75" w14:textId="77777777" w:rsidR="007A3652" w:rsidRPr="007A3652" w:rsidRDefault="007A3652" w:rsidP="008331A4">
      <w:pPr>
        <w:spacing w:before="240" w:after="0" w:line="360" w:lineRule="auto"/>
        <w:jc w:val="thaiDistribute"/>
        <w:rPr>
          <w:rFonts w:ascii="Times New Roman" w:hAnsi="Times New Roman" w:cs="Times New Roman"/>
          <w:szCs w:val="24"/>
        </w:rPr>
      </w:pPr>
      <w:r w:rsidRPr="007A3652">
        <w:rPr>
          <w:rFonts w:ascii="Times New Roman" w:hAnsi="Times New Roman" w:cs="Times New Roman"/>
          <w:szCs w:val="24"/>
        </w:rPr>
        <w:lastRenderedPageBreak/>
        <w:t>When</w:t>
      </w:r>
      <w:r w:rsidR="001A4058" w:rsidRPr="007A3652">
        <w:rPr>
          <w:rFonts w:ascii="Times New Roman" w:hAnsi="Times New Roman" w:cs="Times New Roman"/>
          <w:szCs w:val="24"/>
          <w:cs/>
        </w:rPr>
        <w:t xml:space="preserve">  </w:t>
      </w:r>
      <m:oMath>
        <m:sSubSup>
          <m:sSubSupPr>
            <m:ctrlPr>
              <w:rPr>
                <w:rFonts w:ascii="Cambria Math" w:hAnsi="Cambria Math" w:cs="Times New Roman"/>
                <w:i/>
                <w:iCs/>
                <w:szCs w:val="24"/>
              </w:rPr>
            </m:ctrlPr>
          </m:sSubSupPr>
          <m:e>
            <m:r>
              <w:rPr>
                <w:rFonts w:ascii="Cambria Math" w:hAnsi="Cambria Math" w:cs="Times New Roman"/>
                <w:szCs w:val="24"/>
              </w:rPr>
              <m:t>s</m:t>
            </m:r>
          </m:e>
          <m:sub>
            <m:r>
              <w:rPr>
                <w:rFonts w:ascii="Cambria Math" w:hAnsi="Cambria Math" w:cs="Times New Roman"/>
                <w:szCs w:val="24"/>
              </w:rPr>
              <m:t xml:space="preserve">ij0 </m:t>
            </m:r>
          </m:sub>
          <m:sup>
            <m:r>
              <w:rPr>
                <w:rFonts w:ascii="Cambria Math" w:hAnsi="Cambria Math" w:cs="Times New Roman"/>
                <w:szCs w:val="24"/>
              </w:rPr>
              <m:t>-</m:t>
            </m:r>
          </m:sup>
        </m:sSubSup>
      </m:oMath>
      <w:r w:rsidRPr="007A3652">
        <w:rPr>
          <w:rFonts w:ascii="Times New Roman" w:hAnsi="Times New Roman" w:cs="Times New Roman"/>
          <w:szCs w:val="24"/>
        </w:rPr>
        <w:t>represents the surplus input, and</w:t>
      </w:r>
      <w:r w:rsidR="001A4058" w:rsidRPr="007A3652">
        <w:rPr>
          <w:rFonts w:ascii="Times New Roman" w:hAnsi="Times New Roman" w:cs="Times New Roman"/>
          <w:szCs w:val="24"/>
          <w:cs/>
        </w:rPr>
        <w:t xml:space="preserve">  </w:t>
      </w:r>
      <m:oMath>
        <m:sSubSup>
          <m:sSubSupPr>
            <m:ctrlPr>
              <w:rPr>
                <w:rFonts w:ascii="Cambria Math" w:hAnsi="Cambria Math" w:cs="Times New Roman"/>
                <w:i/>
                <w:iCs/>
                <w:szCs w:val="24"/>
              </w:rPr>
            </m:ctrlPr>
          </m:sSubSupPr>
          <m:e>
            <m:r>
              <w:rPr>
                <w:rFonts w:ascii="Cambria Math" w:hAnsi="Cambria Math" w:cs="Times New Roman"/>
                <w:szCs w:val="24"/>
              </w:rPr>
              <m:t>s</m:t>
            </m:r>
          </m:e>
          <m:sub>
            <m:r>
              <w:rPr>
                <w:rFonts w:ascii="Cambria Math" w:hAnsi="Cambria Math" w:cs="Times New Roman"/>
                <w:szCs w:val="24"/>
              </w:rPr>
              <m:t xml:space="preserve">rj0 </m:t>
            </m:r>
          </m:sub>
          <m:sup>
            <m:r>
              <w:rPr>
                <w:rFonts w:ascii="Cambria Math" w:hAnsi="Cambria Math" w:cs="Times New Roman"/>
                <w:szCs w:val="24"/>
              </w:rPr>
              <m:t>+</m:t>
            </m:r>
          </m:sup>
        </m:sSubSup>
      </m:oMath>
      <w:r w:rsidRPr="007A3652">
        <w:rPr>
          <w:rFonts w:ascii="Times New Roman" w:hAnsi="Times New Roman" w:cs="Times New Roman"/>
          <w:szCs w:val="24"/>
        </w:rPr>
        <w:t xml:space="preserve">represents the shortfall in output, for the efficiency of a production unit located on the frontier or equal to </w:t>
      </w:r>
      <w:r w:rsidRPr="007A3652">
        <w:rPr>
          <w:rFonts w:ascii="Times New Roman" w:hAnsi="Times New Roman" w:cs="Times New Roman"/>
          <w:szCs w:val="24"/>
          <w:cs/>
        </w:rPr>
        <w:t>1</w:t>
      </w:r>
      <w:r w:rsidRPr="007A3652">
        <w:rPr>
          <w:rFonts w:ascii="Times New Roman" w:hAnsi="Times New Roman" w:cs="Times New Roman"/>
          <w:szCs w:val="24"/>
        </w:rPr>
        <w:t>, the target adjusted for inefficiency can be calculated as follows:</w:t>
      </w:r>
    </w:p>
    <w:p w14:paraId="533CB7CA" w14:textId="0765105A" w:rsidR="007A3652" w:rsidRPr="007A3652" w:rsidRDefault="007A3652" w:rsidP="007A3652">
      <w:pPr>
        <w:spacing w:before="240" w:after="0"/>
        <w:ind w:firstLine="2410"/>
        <w:jc w:val="center"/>
        <w:rPr>
          <w:rFonts w:ascii="Times New Roman" w:hAnsi="Times New Roman" w:cs="Times New Roman"/>
          <w:iCs/>
          <w:szCs w:val="24"/>
        </w:rPr>
      </w:pPr>
      <w:r>
        <w:rPr>
          <w:rFonts w:ascii="Times New Roman" w:eastAsiaTheme="minorEastAsia" w:hAnsi="Times New Roman" w:cs="Times New Roman"/>
          <w:sz w:val="28"/>
          <w:szCs w:val="28"/>
        </w:rPr>
        <w:t xml:space="preserve"> </w:t>
      </w:r>
      <m:oMath>
        <m:sSubSup>
          <m:sSubSupPr>
            <m:ctrlPr>
              <w:rPr>
                <w:rFonts w:ascii="Cambria Math" w:hAnsi="Cambria Math" w:cs="Times New Roman"/>
                <w:i/>
                <w:sz w:val="28"/>
                <w:szCs w:val="28"/>
              </w:rPr>
            </m:ctrlPr>
          </m:sSubSupPr>
          <m:e>
            <m:r>
              <m:rPr>
                <m:nor/>
              </m:rPr>
              <w:rPr>
                <w:rFonts w:ascii="Times New Roman" w:hAnsi="Times New Roman" w:cs="Times New Roman"/>
                <w:sz w:val="28"/>
                <w:szCs w:val="28"/>
              </w:rPr>
              <m:t>x</m:t>
            </m:r>
          </m:e>
          <m:sub>
            <m:r>
              <m:rPr>
                <m:nor/>
              </m:rPr>
              <w:rPr>
                <w:rFonts w:ascii="Times New Roman" w:hAnsi="Times New Roman" w:cs="Times New Roman"/>
                <w:sz w:val="28"/>
                <w:szCs w:val="28"/>
              </w:rPr>
              <m:t>ij0</m:t>
            </m:r>
          </m:sub>
          <m:sup>
            <m:r>
              <m:rPr>
                <m:nor/>
              </m:rPr>
              <w:rPr>
                <w:rFonts w:ascii="Times New Roman" w:hAnsi="Times New Roman" w:cs="Times New Roman"/>
                <w:sz w:val="28"/>
                <w:szCs w:val="28"/>
              </w:rPr>
              <m:t>'</m:t>
            </m:r>
          </m:sup>
        </m:sSubSup>
        <m:r>
          <m:rPr>
            <m:nor/>
          </m:rPr>
          <w:rPr>
            <w:rFonts w:ascii="Times New Roman" w:hAnsi="Times New Roman" w:cs="Times New Roman"/>
            <w:sz w:val="28"/>
            <w:szCs w:val="28"/>
          </w:rPr>
          <m:t>=</m:t>
        </m:r>
        <m:sSub>
          <m:sSubPr>
            <m:ctrlPr>
              <w:rPr>
                <w:rFonts w:ascii="Cambria Math" w:hAnsi="Cambria Math" w:cs="Times New Roman"/>
                <w:i/>
                <w:sz w:val="28"/>
                <w:szCs w:val="28"/>
              </w:rPr>
            </m:ctrlPr>
          </m:sSubPr>
          <m:e>
            <m:r>
              <m:rPr>
                <m:nor/>
              </m:rPr>
              <w:rPr>
                <w:rFonts w:ascii="Times New Roman" w:hAnsi="Times New Roman" w:cs="Times New Roman"/>
                <w:sz w:val="28"/>
                <w:szCs w:val="28"/>
              </w:rPr>
              <m:t>x</m:t>
            </m:r>
          </m:e>
          <m:sub>
            <m:r>
              <m:rPr>
                <m:nor/>
              </m:rPr>
              <w:rPr>
                <w:rFonts w:ascii="Times New Roman" w:hAnsi="Times New Roman" w:cs="Times New Roman"/>
                <w:sz w:val="28"/>
                <w:szCs w:val="28"/>
              </w:rPr>
              <m:t>ij0</m:t>
            </m:r>
          </m:sub>
        </m:sSub>
        <m:r>
          <m:rPr>
            <m:nor/>
          </m:rPr>
          <w:rPr>
            <w:rFonts w:ascii="Times New Roman" w:hAnsi="Times New Roman" w:cs="Times New Roman"/>
            <w:sz w:val="28"/>
            <w:szCs w:val="28"/>
          </w:rPr>
          <m:t>-</m:t>
        </m:r>
        <m:sSubSup>
          <m:sSubSupPr>
            <m:ctrlPr>
              <w:rPr>
                <w:rFonts w:ascii="Cambria Math" w:hAnsi="Cambria Math" w:cs="Times New Roman"/>
                <w:i/>
                <w:sz w:val="28"/>
                <w:szCs w:val="28"/>
              </w:rPr>
            </m:ctrlPr>
          </m:sSubSupPr>
          <m:e>
            <m:r>
              <m:rPr>
                <m:nor/>
              </m:rPr>
              <w:rPr>
                <w:rFonts w:ascii="Times New Roman" w:hAnsi="Times New Roman" w:cs="Times New Roman"/>
                <w:sz w:val="28"/>
                <w:szCs w:val="28"/>
              </w:rPr>
              <m:t>s</m:t>
            </m:r>
          </m:e>
          <m:sub>
            <m:r>
              <m:rPr>
                <m:nor/>
              </m:rPr>
              <w:rPr>
                <w:rFonts w:ascii="Times New Roman" w:hAnsi="Times New Roman" w:cs="Times New Roman"/>
                <w:sz w:val="28"/>
                <w:szCs w:val="28"/>
              </w:rPr>
              <m:t>ij0</m:t>
            </m:r>
            <m:r>
              <w:rPr>
                <w:rFonts w:ascii="Cambria Math" w:hAnsi="Cambria Math" w:cs="Times New Roman"/>
                <w:sz w:val="28"/>
                <w:szCs w:val="28"/>
              </w:rPr>
              <m:t xml:space="preserve"> </m:t>
            </m:r>
          </m:sub>
          <m:sup>
            <m:r>
              <m:rPr>
                <m:nor/>
              </m:rPr>
              <w:rPr>
                <w:rFonts w:ascii="Times New Roman" w:hAnsi="Times New Roman" w:cs="Times New Roman"/>
                <w:sz w:val="28"/>
                <w:szCs w:val="28"/>
              </w:rPr>
              <m:t>-*</m:t>
            </m:r>
          </m:sup>
        </m:sSubSup>
        <m:r>
          <m:rPr>
            <m:nor/>
          </m:rPr>
          <w:rPr>
            <w:rFonts w:ascii="Cambria Math" w:hAnsi="Angsana New" w:cs="Angsana New"/>
            <w:szCs w:val="24"/>
          </w:rPr>
          <m:t>and</m:t>
        </m:r>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m:rPr>
                <m:nor/>
              </m:rPr>
              <w:rPr>
                <w:rFonts w:ascii="Times New Roman" w:hAnsi="Times New Roman" w:cs="Times New Roman"/>
                <w:sz w:val="28"/>
                <w:szCs w:val="28"/>
              </w:rPr>
              <m:t>y</m:t>
            </m:r>
          </m:e>
          <m:sub>
            <m:r>
              <m:rPr>
                <m:nor/>
              </m:rPr>
              <w:rPr>
                <w:rFonts w:ascii="Times New Roman" w:hAnsi="Times New Roman" w:cs="Times New Roman"/>
                <w:sz w:val="28"/>
                <w:szCs w:val="28"/>
              </w:rPr>
              <m:t>rj</m:t>
            </m:r>
          </m:sub>
          <m:sup>
            <m:r>
              <m:rPr>
                <m:nor/>
              </m:rPr>
              <w:rPr>
                <w:rFonts w:ascii="Times New Roman" w:hAnsi="Times New Roman" w:cs="Times New Roman"/>
                <w:sz w:val="28"/>
                <w:szCs w:val="28"/>
              </w:rPr>
              <m:t>'</m:t>
            </m:r>
          </m:sup>
        </m:sSubSup>
        <m:r>
          <m:rPr>
            <m:nor/>
          </m:rPr>
          <w:rPr>
            <w:rFonts w:ascii="Times New Roman" w:hAnsi="Times New Roman" w:cs="Times New Roman"/>
            <w:sz w:val="28"/>
            <w:szCs w:val="28"/>
          </w:rPr>
          <m:t>=</m:t>
        </m:r>
        <m:r>
          <w:rPr>
            <w:rFonts w:ascii="Cambria Math" w:hAnsi="Cambria Math" w:cs="Times New Roman"/>
            <w:sz w:val="28"/>
            <w:szCs w:val="28"/>
          </w:rPr>
          <m:t xml:space="preserve"> </m:t>
        </m:r>
        <m:sSup>
          <m:sSupPr>
            <m:ctrlPr>
              <w:rPr>
                <w:rFonts w:ascii="Cambria Math" w:hAnsi="Cambria Math" w:cs="Times New Roman"/>
                <w:i/>
                <w:sz w:val="28"/>
                <w:szCs w:val="28"/>
              </w:rPr>
            </m:ctrlPr>
          </m:sSupPr>
          <m:e>
            <m:r>
              <m:rPr>
                <m:nor/>
              </m:rPr>
              <w:rPr>
                <w:rFonts w:ascii="Times New Roman" w:hAnsi="Times New Roman" w:cs="Times New Roman"/>
                <w:sz w:val="28"/>
                <w:szCs w:val="28"/>
              </w:rPr>
              <m:t>θ</m:t>
            </m:r>
          </m:e>
          <m:sup>
            <m:r>
              <m:rPr>
                <m:nor/>
              </m:rPr>
              <w:rPr>
                <w:rFonts w:ascii="Times New Roman" w:hAnsi="Times New Roman" w:cs="Times New Roman"/>
                <w:sz w:val="28"/>
                <w:szCs w:val="28"/>
              </w:rPr>
              <m:t>*</m:t>
            </m:r>
          </m:sup>
        </m:sSup>
        <m:sSub>
          <m:sSubPr>
            <m:ctrlPr>
              <w:rPr>
                <w:rFonts w:ascii="Cambria Math" w:hAnsi="Cambria Math" w:cs="Times New Roman"/>
                <w:i/>
                <w:sz w:val="28"/>
                <w:szCs w:val="28"/>
              </w:rPr>
            </m:ctrlPr>
          </m:sSubPr>
          <m:e>
            <m:r>
              <m:rPr>
                <m:nor/>
              </m:rPr>
              <w:rPr>
                <w:rFonts w:ascii="Times New Roman" w:hAnsi="Times New Roman" w:cs="Times New Roman"/>
                <w:sz w:val="28"/>
                <w:szCs w:val="28"/>
              </w:rPr>
              <m:t>y</m:t>
            </m:r>
          </m:e>
          <m:sub>
            <m:r>
              <m:rPr>
                <m:nor/>
              </m:rPr>
              <w:rPr>
                <w:rFonts w:ascii="Times New Roman" w:hAnsi="Times New Roman" w:cs="Times New Roman"/>
                <w:sz w:val="28"/>
                <w:szCs w:val="28"/>
              </w:rPr>
              <m:t>rj0</m:t>
            </m:r>
          </m:sub>
        </m:sSub>
        <m:r>
          <m:rPr>
            <m:nor/>
          </m:rPr>
          <w:rPr>
            <w:rFonts w:ascii="Times New Roman" w:hAnsi="Times New Roman" w:cs="Times New Roman"/>
            <w:sz w:val="28"/>
            <w:szCs w:val="28"/>
          </w:rPr>
          <m:t>-</m:t>
        </m:r>
        <m:sSubSup>
          <m:sSubSupPr>
            <m:ctrlPr>
              <w:rPr>
                <w:rFonts w:ascii="Cambria Math" w:hAnsi="Cambria Math" w:cs="Times New Roman"/>
                <w:i/>
                <w:sz w:val="28"/>
                <w:szCs w:val="28"/>
              </w:rPr>
            </m:ctrlPr>
          </m:sSubSupPr>
          <m:e>
            <m:r>
              <m:rPr>
                <m:nor/>
              </m:rPr>
              <w:rPr>
                <w:rFonts w:ascii="Times New Roman" w:hAnsi="Times New Roman" w:cs="Times New Roman"/>
                <w:sz w:val="28"/>
                <w:szCs w:val="28"/>
              </w:rPr>
              <m:t>s</m:t>
            </m:r>
          </m:e>
          <m:sub>
            <m:r>
              <m:rPr>
                <m:nor/>
              </m:rPr>
              <w:rPr>
                <w:rFonts w:ascii="Times New Roman" w:hAnsi="Times New Roman" w:cs="Times New Roman"/>
                <w:sz w:val="28"/>
                <w:szCs w:val="28"/>
              </w:rPr>
              <m:t>rj0</m:t>
            </m:r>
          </m:sub>
          <m:sup>
            <m:r>
              <m:rPr>
                <m:nor/>
              </m:rPr>
              <w:rPr>
                <w:rFonts w:ascii="Times New Roman" w:hAnsi="Times New Roman" w:cs="Times New Roman"/>
                <w:sz w:val="28"/>
                <w:szCs w:val="28"/>
              </w:rPr>
              <m:t>+*</m:t>
            </m:r>
          </m:sup>
        </m:sSubSup>
      </m:oMath>
      <w:r w:rsidR="001A4058" w:rsidRPr="007A3652">
        <w:rPr>
          <w:rFonts w:ascii="Times New Roman" w:hAnsi="Times New Roman" w:cs="Times New Roman"/>
          <w:i/>
          <w:sz w:val="28"/>
          <w:szCs w:val="28"/>
          <w:cs/>
        </w:rPr>
        <w:t xml:space="preserve">  </w:t>
      </w:r>
      <w:r>
        <w:rPr>
          <w:rFonts w:ascii="Angsana New" w:hAnsi="Angsana New" w:cs="Angsana New"/>
          <w:i/>
          <w:sz w:val="28"/>
          <w:szCs w:val="28"/>
        </w:rPr>
        <w:t xml:space="preserve">                               </w:t>
      </w:r>
      <w:r>
        <w:rPr>
          <w:rFonts w:ascii="Angsana New" w:hAnsi="Angsana New" w:cs="Angsana New"/>
          <w:iCs/>
          <w:sz w:val="28"/>
          <w:szCs w:val="28"/>
        </w:rPr>
        <w:t xml:space="preserve">  </w:t>
      </w:r>
      <w:r>
        <w:rPr>
          <w:rFonts w:ascii="Times New Roman" w:hAnsi="Times New Roman" w:cs="Times New Roman"/>
          <w:iCs/>
          <w:szCs w:val="24"/>
        </w:rPr>
        <w:t xml:space="preserve">               </w:t>
      </w:r>
      <w:r w:rsidRPr="007A3652">
        <w:rPr>
          <w:rFonts w:ascii="Times New Roman" w:hAnsi="Times New Roman" w:cs="Times New Roman"/>
          <w:iCs/>
          <w:szCs w:val="24"/>
        </w:rPr>
        <w:t>(3)</w:t>
      </w:r>
    </w:p>
    <w:p w14:paraId="660E7A6F" w14:textId="307C1539" w:rsidR="001A4058" w:rsidRPr="007A3652" w:rsidRDefault="007A3652" w:rsidP="007A3652">
      <w:pPr>
        <w:spacing w:before="240" w:after="0"/>
        <w:ind w:firstLine="993"/>
        <w:jc w:val="center"/>
        <w:rPr>
          <w:rFonts w:ascii="Times New Roman" w:hAnsi="Times New Roman" w:cs="Times New Roman"/>
          <w:i/>
          <w:sz w:val="28"/>
          <w:szCs w:val="28"/>
        </w:rPr>
      </w:pPr>
      <w:r w:rsidRPr="007A3652">
        <w:rPr>
          <w:rFonts w:ascii="Times New Roman" w:hAnsi="Times New Roman" w:cs="Times New Roman"/>
          <w:iCs/>
          <w:szCs w:val="24"/>
        </w:rPr>
        <w:t>where the variables</w:t>
      </w:r>
      <m:oMath>
        <m:sSub>
          <m:sSubPr>
            <m:ctrlPr>
              <w:rPr>
                <w:rFonts w:ascii="Cambria Math" w:hAnsi="Cambria Math" w:cs="Times New Roman"/>
                <w:i/>
                <w:sz w:val="28"/>
                <w:szCs w:val="28"/>
              </w:rPr>
            </m:ctrlPr>
          </m:sSubPr>
          <m:e>
            <m:r>
              <m:rPr>
                <m:nor/>
              </m:rPr>
              <w:rPr>
                <w:rFonts w:ascii="Cambria Math" w:hAnsi="Times New Roman" w:cs="Times New Roman"/>
                <w:sz w:val="28"/>
                <w:szCs w:val="28"/>
              </w:rPr>
              <m:t xml:space="preserve"> </m:t>
            </m:r>
            <m:r>
              <m:rPr>
                <m:nor/>
              </m:rPr>
              <w:rPr>
                <w:rFonts w:ascii="Times New Roman" w:hAnsi="Times New Roman" w:cs="Times New Roman"/>
                <w:sz w:val="28"/>
                <w:szCs w:val="28"/>
              </w:rPr>
              <m:t>g</m:t>
            </m:r>
          </m:e>
          <m:sub>
            <m:r>
              <m:rPr>
                <m:nor/>
              </m:rPr>
              <w:rPr>
                <w:rFonts w:ascii="Times New Roman" w:hAnsi="Times New Roman" w:cs="Times New Roman"/>
                <w:sz w:val="28"/>
                <w:szCs w:val="28"/>
              </w:rPr>
              <m:t>0</m:t>
            </m:r>
          </m:sub>
        </m:sSub>
        <m:r>
          <m:rPr>
            <m:nor/>
          </m:rPr>
          <w:rPr>
            <w:rFonts w:ascii="Times New Roman" w:hAnsi="Times New Roman" w:cs="Times New Roman"/>
            <w:sz w:val="28"/>
            <w:szCs w:val="28"/>
          </w:rPr>
          <m:t xml:space="preserve">= </m:t>
        </m:r>
        <m:sSup>
          <m:sSupPr>
            <m:ctrlPr>
              <w:rPr>
                <w:rFonts w:ascii="Cambria Math" w:hAnsi="Cambria Math" w:cs="Times New Roman"/>
                <w:i/>
                <w:sz w:val="28"/>
                <w:szCs w:val="28"/>
              </w:rPr>
            </m:ctrlPr>
          </m:sSupPr>
          <m:e>
            <m:r>
              <m:rPr>
                <m:nor/>
              </m:rPr>
              <w:rPr>
                <w:rFonts w:ascii="Times New Roman" w:hAnsi="Times New Roman" w:cs="Times New Roman"/>
                <w:sz w:val="28"/>
                <w:szCs w:val="28"/>
              </w:rPr>
              <m:t>θ</m:t>
            </m:r>
          </m:e>
          <m:sup>
            <m:r>
              <m:rPr>
                <m:nor/>
              </m:rPr>
              <w:rPr>
                <w:rFonts w:ascii="Times New Roman" w:hAnsi="Times New Roman" w:cs="Times New Roman"/>
                <w:sz w:val="28"/>
                <w:szCs w:val="28"/>
              </w:rPr>
              <m:t>*</m:t>
            </m:r>
          </m:sup>
        </m:sSup>
        <m:r>
          <m:rPr>
            <m:nor/>
          </m:rPr>
          <w:rPr>
            <w:rFonts w:ascii="Times New Roman" w:hAnsi="Times New Roman" w:cs="Times New Roman"/>
            <w:sz w:val="28"/>
            <w:szCs w:val="28"/>
          </w:rPr>
          <m:t xml:space="preserve">=1, </m:t>
        </m:r>
        <m:sSubSup>
          <m:sSubSupPr>
            <m:ctrlPr>
              <w:rPr>
                <w:rFonts w:ascii="Cambria Math" w:hAnsi="Cambria Math" w:cs="Times New Roman"/>
                <w:i/>
                <w:sz w:val="28"/>
                <w:szCs w:val="28"/>
              </w:rPr>
            </m:ctrlPr>
          </m:sSubSupPr>
          <m:e>
            <m:r>
              <m:rPr>
                <m:nor/>
              </m:rPr>
              <w:rPr>
                <w:rFonts w:ascii="Times New Roman" w:hAnsi="Times New Roman" w:cs="Times New Roman"/>
                <w:sz w:val="28"/>
                <w:szCs w:val="28"/>
              </w:rPr>
              <m:t>s</m:t>
            </m:r>
          </m:e>
          <m:sub>
            <m:r>
              <m:rPr>
                <m:nor/>
              </m:rPr>
              <w:rPr>
                <w:rFonts w:ascii="Times New Roman" w:hAnsi="Times New Roman" w:cs="Times New Roman"/>
                <w:sz w:val="28"/>
                <w:szCs w:val="28"/>
              </w:rPr>
              <m:t xml:space="preserve">ij0 </m:t>
            </m:r>
          </m:sub>
          <m:sup>
            <m:r>
              <m:rPr>
                <m:nor/>
              </m:rPr>
              <w:rPr>
                <w:rFonts w:ascii="Times New Roman" w:hAnsi="Times New Roman" w:cs="Times New Roman"/>
                <w:sz w:val="28"/>
                <w:szCs w:val="28"/>
              </w:rPr>
              <m:t>-*</m:t>
            </m:r>
          </m:sup>
        </m:sSubSup>
        <m:r>
          <m:rPr>
            <m:nor/>
          </m:rPr>
          <w:rPr>
            <w:rFonts w:ascii="Times New Roman" w:hAnsi="Times New Roman" w:cs="Times New Roman"/>
            <w:sz w:val="28"/>
            <w:szCs w:val="28"/>
          </w:rPr>
          <m:t>=</m:t>
        </m:r>
      </m:oMath>
      <w:r w:rsidR="001A4058" w:rsidRPr="007A3652">
        <w:rPr>
          <w:rFonts w:ascii="Times New Roman" w:hAnsi="Times New Roman" w:cs="Times New Roman"/>
          <w:i/>
          <w:sz w:val="28"/>
          <w:szCs w:val="28"/>
          <w:cs/>
        </w:rPr>
        <w:t xml:space="preserve"> </w:t>
      </w:r>
      <m:oMath>
        <m:sSubSup>
          <m:sSubSupPr>
            <m:ctrlPr>
              <w:rPr>
                <w:rFonts w:ascii="Cambria Math" w:hAnsi="Cambria Math" w:cs="Times New Roman"/>
                <w:i/>
                <w:sz w:val="28"/>
                <w:szCs w:val="28"/>
              </w:rPr>
            </m:ctrlPr>
          </m:sSubSupPr>
          <m:e>
            <m:r>
              <m:rPr>
                <m:nor/>
              </m:rPr>
              <w:rPr>
                <w:rFonts w:ascii="Times New Roman" w:hAnsi="Times New Roman" w:cs="Times New Roman"/>
                <w:sz w:val="28"/>
                <w:szCs w:val="28"/>
              </w:rPr>
              <m:t>s</m:t>
            </m:r>
          </m:e>
          <m:sub>
            <m:r>
              <m:rPr>
                <m:nor/>
              </m:rPr>
              <w:rPr>
                <w:rFonts w:ascii="Times New Roman" w:hAnsi="Times New Roman" w:cs="Times New Roman"/>
                <w:sz w:val="28"/>
                <w:szCs w:val="28"/>
              </w:rPr>
              <m:t>rj0</m:t>
            </m:r>
          </m:sub>
          <m:sup>
            <m:r>
              <m:rPr>
                <m:nor/>
              </m:rPr>
              <w:rPr>
                <w:rFonts w:ascii="Times New Roman" w:hAnsi="Times New Roman" w:cs="Times New Roman"/>
                <w:sz w:val="28"/>
                <w:szCs w:val="28"/>
              </w:rPr>
              <m:t>+*</m:t>
            </m:r>
          </m:sup>
        </m:sSubSup>
        <m:r>
          <m:rPr>
            <m:nor/>
          </m:rPr>
          <w:rPr>
            <w:rFonts w:ascii="Times New Roman" w:hAnsi="Times New Roman" w:cs="Times New Roman"/>
            <w:sz w:val="28"/>
            <w:szCs w:val="28"/>
          </w:rPr>
          <m:t>= 0</m:t>
        </m:r>
      </m:oMath>
    </w:p>
    <w:p w14:paraId="39C38EEA" w14:textId="4E1600DD" w:rsidR="007A3652" w:rsidRPr="007A3652" w:rsidRDefault="007A3652" w:rsidP="008331A4">
      <w:pPr>
        <w:spacing w:before="240" w:line="360" w:lineRule="auto"/>
        <w:jc w:val="thaiDistribute"/>
        <w:rPr>
          <w:rFonts w:ascii="Times New Roman" w:hAnsi="Times New Roman" w:cs="Times New Roman"/>
          <w:szCs w:val="24"/>
        </w:rPr>
      </w:pPr>
      <w:r w:rsidRPr="007A3652">
        <w:rPr>
          <w:rFonts w:ascii="Times New Roman" w:hAnsi="Times New Roman" w:cs="Times New Roman"/>
          <w:szCs w:val="24"/>
        </w:rPr>
        <w:t xml:space="preserve">The Data Envelopment Analysis (DEA) model in the envelopment form is more flexible and less restrictive than the multiplicative form, making it more widely used. The variable </w:t>
      </w:r>
      <w:r w:rsidRPr="007A3652">
        <w:rPr>
          <w:rFonts w:ascii="Cambria Math" w:hAnsi="Cambria Math" w:cs="Cambria Math" w:hint="cs"/>
          <w:szCs w:val="24"/>
          <w:cs/>
        </w:rPr>
        <w:t>𝜃</w:t>
      </w:r>
      <w:r w:rsidRPr="007A3652">
        <w:rPr>
          <w:rFonts w:ascii="Times New Roman" w:hAnsi="Times New Roman" w:cs="Times New Roman"/>
          <w:szCs w:val="24"/>
        </w:rPr>
        <w:t xml:space="preserve"> serves as an index for measuring technical efficiency (TE), ranging from </w:t>
      </w:r>
      <w:r w:rsidRPr="007A3652">
        <w:rPr>
          <w:rFonts w:ascii="Times New Roman" w:hAnsi="Times New Roman" w:cs="Times New Roman"/>
          <w:szCs w:val="24"/>
          <w:cs/>
        </w:rPr>
        <w:t>0</w:t>
      </w:r>
      <w:r w:rsidRPr="007A3652">
        <w:rPr>
          <w:rFonts w:ascii="Times New Roman" w:hAnsi="Times New Roman" w:cs="Times New Roman"/>
          <w:szCs w:val="24"/>
        </w:rPr>
        <w:t xml:space="preserve"> to </w:t>
      </w:r>
      <w:r w:rsidRPr="007A3652">
        <w:rPr>
          <w:rFonts w:ascii="Times New Roman" w:hAnsi="Times New Roman" w:cs="Times New Roman"/>
          <w:szCs w:val="24"/>
          <w:cs/>
        </w:rPr>
        <w:t xml:space="preserve">1. </w:t>
      </w:r>
      <w:r w:rsidRPr="007A3652">
        <w:rPr>
          <w:rFonts w:ascii="Times New Roman" w:hAnsi="Times New Roman" w:cs="Times New Roman"/>
          <w:szCs w:val="24"/>
        </w:rPr>
        <w:t xml:space="preserve">If θ equals </w:t>
      </w:r>
      <w:r w:rsidRPr="007A3652">
        <w:rPr>
          <w:rFonts w:ascii="Times New Roman" w:hAnsi="Times New Roman" w:cs="Times New Roman"/>
          <w:szCs w:val="24"/>
          <w:cs/>
        </w:rPr>
        <w:t>1</w:t>
      </w:r>
      <w:r w:rsidRPr="007A3652">
        <w:rPr>
          <w:rFonts w:ascii="Times New Roman" w:hAnsi="Times New Roman" w:cs="Times New Roman"/>
          <w:szCs w:val="24"/>
        </w:rPr>
        <w:t>, it implies the production unit is fully efficient on the efficiency frontier.</w:t>
      </w:r>
    </w:p>
    <w:p w14:paraId="35BD7810" w14:textId="17ECB461" w:rsidR="007A3652" w:rsidRPr="007A3652" w:rsidRDefault="007A3652" w:rsidP="008331A4">
      <w:pPr>
        <w:spacing w:line="360" w:lineRule="auto"/>
        <w:jc w:val="thaiDistribute"/>
        <w:rPr>
          <w:rFonts w:ascii="Times New Roman" w:hAnsi="Times New Roman" w:cs="Times New Roman"/>
          <w:szCs w:val="24"/>
        </w:rPr>
      </w:pPr>
      <w:r w:rsidRPr="007A3652">
        <w:rPr>
          <w:rFonts w:ascii="Times New Roman" w:hAnsi="Times New Roman" w:cs="Times New Roman"/>
          <w:szCs w:val="24"/>
        </w:rPr>
        <w:t>This model is developed under the assumption of Constant Returns to Scale (CRS), which is suitable for cases where production units operate at the optimal scale. However, in scenarios with constraints, such as imperfect competition, Banker et al. (</w:t>
      </w:r>
      <w:r w:rsidRPr="007A3652">
        <w:rPr>
          <w:rFonts w:ascii="Times New Roman" w:hAnsi="Times New Roman" w:cs="Times New Roman"/>
          <w:szCs w:val="24"/>
          <w:cs/>
        </w:rPr>
        <w:t xml:space="preserve">1984) </w:t>
      </w:r>
      <w:r w:rsidRPr="007A3652">
        <w:rPr>
          <w:rFonts w:ascii="Times New Roman" w:hAnsi="Times New Roman" w:cs="Times New Roman"/>
          <w:szCs w:val="24"/>
        </w:rPr>
        <w:t>introduced a model based on the assumption of Variable Returns to Scale (VRS). This model incorporates a convexity constraint to ensure the efficiency analysis is suitable for production units of similar sizes.</w:t>
      </w:r>
      <w:r>
        <w:rPr>
          <w:rFonts w:ascii="Times New Roman" w:hAnsi="Times New Roman" w:cs="Times New Roman"/>
          <w:szCs w:val="24"/>
        </w:rPr>
        <w:t xml:space="preserve"> </w:t>
      </w:r>
      <w:r w:rsidRPr="007A3652">
        <w:rPr>
          <w:rFonts w:ascii="Times New Roman" w:hAnsi="Times New Roman" w:cs="Times New Roman"/>
          <w:szCs w:val="24"/>
        </w:rPr>
        <w:t>Moreover, the VRS model supports analysis under Non-Increasing Returns to Scale (NIRS), allowing for broader and more adaptable efficiency evaluations. The formulation can be expressed as follows:</w:t>
      </w:r>
    </w:p>
    <w:p w14:paraId="24BF3069" w14:textId="77777777" w:rsidR="004C718D" w:rsidRPr="007A3652" w:rsidRDefault="0030496C" w:rsidP="008331A4">
      <w:pPr>
        <w:spacing w:after="0" w:line="360" w:lineRule="auto"/>
        <w:ind w:firstLine="426"/>
        <w:jc w:val="thaiDistribute"/>
        <w:rPr>
          <w:rFonts w:ascii="Times New Roman" w:hAnsi="Times New Roman" w:cs="Times New Roman"/>
          <w:iCs/>
          <w:szCs w:val="24"/>
        </w:rPr>
      </w:pPr>
      <m:oMathPara>
        <m:oMath>
          <m:sSub>
            <m:sSubPr>
              <m:ctrlPr>
                <w:rPr>
                  <w:rFonts w:ascii="Cambria Math" w:hAnsi="Cambria Math" w:cs="Times New Roman"/>
                  <w:i/>
                  <w:iCs/>
                  <w:szCs w:val="24"/>
                </w:rPr>
              </m:ctrlPr>
            </m:sSubPr>
            <m:e>
              <m:r>
                <m:rPr>
                  <m:nor/>
                </m:rPr>
                <w:rPr>
                  <w:rFonts w:ascii="Times New Roman" w:hAnsi="Times New Roman" w:cs="Times New Roman"/>
                  <w:iCs/>
                  <w:szCs w:val="24"/>
                </w:rPr>
                <m:t>Min</m:t>
              </m:r>
            </m:e>
            <m:sub>
              <m:r>
                <m:rPr>
                  <m:nor/>
                </m:rPr>
                <w:rPr>
                  <w:rFonts w:ascii="Times New Roman" w:hAnsi="Times New Roman" w:cs="Times New Roman"/>
                  <w:iCs/>
                  <w:szCs w:val="24"/>
                </w:rPr>
                <m:t>θ,λ</m:t>
              </m:r>
            </m:sub>
          </m:sSub>
          <m:r>
            <m:rPr>
              <m:nor/>
            </m:rPr>
            <w:rPr>
              <w:rFonts w:ascii="Times New Roman" w:hAnsi="Times New Roman" w:cs="Times New Roman"/>
              <w:iCs/>
              <w:szCs w:val="24"/>
            </w:rPr>
            <m:t>θ</m:t>
          </m:r>
        </m:oMath>
      </m:oMathPara>
    </w:p>
    <w:p w14:paraId="55B0F4E6" w14:textId="77777777" w:rsidR="004C718D" w:rsidRPr="007A3652" w:rsidRDefault="004C718D" w:rsidP="008331A4">
      <w:pPr>
        <w:tabs>
          <w:tab w:val="left" w:pos="3402"/>
        </w:tabs>
        <w:spacing w:after="0" w:line="360" w:lineRule="auto"/>
        <w:ind w:firstLine="426"/>
        <w:jc w:val="thaiDistribute"/>
        <w:rPr>
          <w:rFonts w:ascii="Times New Roman" w:hAnsi="Times New Roman" w:cs="Times New Roman"/>
          <w:iCs/>
          <w:szCs w:val="24"/>
        </w:rPr>
      </w:pPr>
      <w:r w:rsidRPr="007A3652">
        <w:rPr>
          <w:rFonts w:ascii="Times New Roman" w:hAnsi="Times New Roman" w:cs="Times New Roman"/>
          <w:iCs/>
          <w:szCs w:val="24"/>
        </w:rPr>
        <w:t xml:space="preserve">Subject to </w:t>
      </w:r>
      <w:r w:rsidRPr="007A3652">
        <w:rPr>
          <w:rFonts w:ascii="Times New Roman" w:hAnsi="Times New Roman" w:cs="Times New Roman"/>
          <w:iCs/>
          <w:szCs w:val="24"/>
        </w:rPr>
        <w:tab/>
      </w:r>
      <m:oMath>
        <m:r>
          <w:rPr>
            <w:rFonts w:ascii="Cambria Math" w:hAnsi="Cambria Math" w:cs="Times New Roman"/>
            <w:szCs w:val="24"/>
          </w:rPr>
          <m:t xml:space="preserve">     </m:t>
        </m:r>
        <m:r>
          <m:rPr>
            <m:nor/>
          </m:rPr>
          <w:rPr>
            <w:rFonts w:ascii="Times New Roman" w:hAnsi="Times New Roman" w:cs="Times New Roman"/>
            <w:iCs/>
            <w:szCs w:val="24"/>
          </w:rPr>
          <m:t>-</m:t>
        </m:r>
        <m:sSub>
          <m:sSubPr>
            <m:ctrlPr>
              <w:rPr>
                <w:rFonts w:ascii="Cambria Math" w:hAnsi="Cambria Math" w:cs="Times New Roman"/>
                <w:i/>
                <w:iCs/>
                <w:szCs w:val="24"/>
              </w:rPr>
            </m:ctrlPr>
          </m:sSubPr>
          <m:e>
            <m:r>
              <m:rPr>
                <m:nor/>
              </m:rPr>
              <w:rPr>
                <w:rFonts w:ascii="Times New Roman" w:hAnsi="Times New Roman" w:cs="Times New Roman"/>
                <w:iCs/>
                <w:szCs w:val="24"/>
              </w:rPr>
              <m:t>y</m:t>
            </m:r>
          </m:e>
          <m:sub>
            <m:r>
              <m:rPr>
                <m:nor/>
              </m:rPr>
              <w:rPr>
                <w:rFonts w:ascii="Times New Roman" w:hAnsi="Times New Roman" w:cs="Times New Roman"/>
                <w:iCs/>
                <w:szCs w:val="24"/>
              </w:rPr>
              <m:t>i</m:t>
            </m:r>
          </m:sub>
        </m:sSub>
        <m:r>
          <m:rPr>
            <m:nor/>
          </m:rPr>
          <w:rPr>
            <w:rFonts w:ascii="Times New Roman" w:hAnsi="Times New Roman" w:cs="Times New Roman"/>
            <w:iCs/>
            <w:szCs w:val="24"/>
          </w:rPr>
          <m:t>+yλ ≥0</m:t>
        </m:r>
      </m:oMath>
      <w:r w:rsidRPr="007A3652">
        <w:rPr>
          <w:rFonts w:ascii="Times New Roman" w:hAnsi="Times New Roman" w:cs="Times New Roman"/>
          <w:iCs/>
          <w:szCs w:val="24"/>
        </w:rPr>
        <w:t xml:space="preserve"> </w:t>
      </w:r>
    </w:p>
    <w:p w14:paraId="00B003B6" w14:textId="77777777" w:rsidR="004C718D" w:rsidRPr="007A3652" w:rsidRDefault="004C718D" w:rsidP="008331A4">
      <w:pPr>
        <w:tabs>
          <w:tab w:val="left" w:pos="3402"/>
        </w:tabs>
        <w:spacing w:after="0" w:line="360" w:lineRule="auto"/>
        <w:ind w:firstLine="426"/>
        <w:jc w:val="thaiDistribute"/>
        <w:rPr>
          <w:rFonts w:ascii="Times New Roman" w:hAnsi="Times New Roman" w:cs="Times New Roman"/>
          <w:iCs/>
          <w:szCs w:val="24"/>
        </w:rPr>
      </w:pPr>
      <w:r w:rsidRPr="007A3652">
        <w:rPr>
          <w:rFonts w:ascii="Times New Roman" w:hAnsi="Times New Roman" w:cs="Times New Roman"/>
          <w:iCs/>
          <w:szCs w:val="24"/>
        </w:rPr>
        <w:tab/>
      </w:r>
      <m:oMath>
        <m:r>
          <m:rPr>
            <m:nor/>
          </m:rPr>
          <w:rPr>
            <w:rFonts w:ascii="Times New Roman" w:hAnsi="Times New Roman" w:cs="Times New Roman"/>
            <w:iCs/>
            <w:szCs w:val="24"/>
          </w:rPr>
          <m:t xml:space="preserve">      θ</m:t>
        </m:r>
        <m:sSub>
          <m:sSubPr>
            <m:ctrlPr>
              <w:rPr>
                <w:rFonts w:ascii="Cambria Math" w:hAnsi="Cambria Math" w:cs="Times New Roman"/>
                <w:i/>
                <w:iCs/>
                <w:szCs w:val="24"/>
              </w:rPr>
            </m:ctrlPr>
          </m:sSubPr>
          <m:e>
            <m:r>
              <m:rPr>
                <m:nor/>
              </m:rPr>
              <w:rPr>
                <w:rFonts w:ascii="Times New Roman" w:hAnsi="Times New Roman" w:cs="Times New Roman"/>
                <w:iCs/>
                <w:szCs w:val="24"/>
              </w:rPr>
              <m:t>x</m:t>
            </m:r>
          </m:e>
          <m:sub>
            <m:r>
              <m:rPr>
                <m:nor/>
              </m:rPr>
              <w:rPr>
                <w:rFonts w:ascii="Times New Roman" w:hAnsi="Times New Roman" w:cs="Times New Roman"/>
                <w:iCs/>
                <w:szCs w:val="24"/>
              </w:rPr>
              <m:t>i</m:t>
            </m:r>
          </m:sub>
        </m:sSub>
        <m:r>
          <m:rPr>
            <m:nor/>
          </m:rPr>
          <w:rPr>
            <w:rFonts w:ascii="Times New Roman" w:hAnsi="Times New Roman" w:cs="Times New Roman"/>
            <w:iCs/>
            <w:szCs w:val="24"/>
          </w:rPr>
          <m:t>-xλ ≥0</m:t>
        </m:r>
      </m:oMath>
    </w:p>
    <w:p w14:paraId="7B8AFCA9" w14:textId="77777777" w:rsidR="004C718D" w:rsidRPr="007A3652" w:rsidRDefault="004C718D" w:rsidP="008331A4">
      <w:pPr>
        <w:tabs>
          <w:tab w:val="left" w:pos="3402"/>
        </w:tabs>
        <w:spacing w:after="0" w:line="360" w:lineRule="auto"/>
        <w:ind w:firstLine="426"/>
        <w:jc w:val="thaiDistribute"/>
        <w:rPr>
          <w:rFonts w:ascii="Times New Roman" w:hAnsi="Times New Roman" w:cs="Times New Roman"/>
          <w:iCs/>
          <w:szCs w:val="24"/>
        </w:rPr>
      </w:pPr>
      <w:r w:rsidRPr="007A3652">
        <w:rPr>
          <w:rFonts w:ascii="Times New Roman" w:hAnsi="Times New Roman" w:cs="Times New Roman"/>
          <w:iCs/>
          <w:szCs w:val="24"/>
        </w:rPr>
        <w:tab/>
      </w:r>
      <m:oMath>
        <m:sSup>
          <m:sSupPr>
            <m:ctrlPr>
              <w:rPr>
                <w:rFonts w:ascii="Cambria Math" w:hAnsi="Cambria Math" w:cs="Times New Roman"/>
                <w:i/>
                <w:iCs/>
                <w:szCs w:val="24"/>
              </w:rPr>
            </m:ctrlPr>
          </m:sSupPr>
          <m:e>
            <m:r>
              <m:rPr>
                <m:nor/>
              </m:rPr>
              <w:rPr>
                <w:rFonts w:ascii="Times New Roman" w:hAnsi="Times New Roman" w:cs="Times New Roman"/>
                <w:iCs/>
                <w:szCs w:val="24"/>
              </w:rPr>
              <m:t xml:space="preserve">        N1</m:t>
            </m:r>
          </m:e>
          <m:sup>
            <m:r>
              <m:rPr>
                <m:nor/>
              </m:rPr>
              <w:rPr>
                <w:rFonts w:ascii="Times New Roman" w:hAnsi="Times New Roman" w:cs="Times New Roman"/>
                <w:iCs/>
                <w:szCs w:val="24"/>
              </w:rPr>
              <m:t>'</m:t>
            </m:r>
          </m:sup>
        </m:sSup>
        <m:r>
          <m:rPr>
            <m:nor/>
          </m:rPr>
          <w:rPr>
            <w:rFonts w:ascii="Times New Roman" w:hAnsi="Times New Roman" w:cs="Times New Roman"/>
            <w:iCs/>
            <w:szCs w:val="24"/>
          </w:rPr>
          <m:t>λ ≤1</m:t>
        </m:r>
      </m:oMath>
    </w:p>
    <w:p w14:paraId="1E0BCB4B" w14:textId="6D2BEB16" w:rsidR="004C718D" w:rsidRPr="007A3652" w:rsidRDefault="004C718D" w:rsidP="008331A4">
      <w:pPr>
        <w:tabs>
          <w:tab w:val="left" w:pos="3402"/>
        </w:tabs>
        <w:spacing w:after="0" w:line="360" w:lineRule="auto"/>
        <w:ind w:firstLine="426"/>
        <w:jc w:val="thaiDistribute"/>
        <w:rPr>
          <w:rFonts w:ascii="Times New Roman" w:hAnsi="Times New Roman" w:cs="Times New Roman"/>
          <w:iCs/>
          <w:szCs w:val="24"/>
          <w:cs/>
        </w:rPr>
      </w:pPr>
      <w:r w:rsidRPr="007A3652">
        <w:rPr>
          <w:rFonts w:ascii="Times New Roman" w:hAnsi="Times New Roman" w:cs="Times New Roman"/>
          <w:iCs/>
          <w:szCs w:val="24"/>
        </w:rPr>
        <w:tab/>
      </w:r>
      <m:oMath>
        <m:r>
          <m:rPr>
            <m:nor/>
          </m:rPr>
          <w:rPr>
            <w:rFonts w:ascii="Times New Roman" w:hAnsi="Times New Roman" w:cs="Times New Roman"/>
            <w:iCs/>
            <w:szCs w:val="24"/>
          </w:rPr>
          <m:t xml:space="preserve">            λ ≥0</m:t>
        </m:r>
      </m:oMath>
      <w:r w:rsidRPr="007A3652">
        <w:rPr>
          <w:rFonts w:ascii="Times New Roman" w:hAnsi="Times New Roman" w:cs="Times New Roman"/>
          <w:iCs/>
          <w:szCs w:val="24"/>
        </w:rPr>
        <w:tab/>
      </w:r>
      <w:r w:rsidRPr="007A3652">
        <w:rPr>
          <w:rFonts w:ascii="Times New Roman" w:hAnsi="Times New Roman" w:cs="Times New Roman"/>
          <w:iCs/>
          <w:szCs w:val="24"/>
        </w:rPr>
        <w:tab/>
      </w:r>
      <w:r w:rsidRPr="007A3652">
        <w:rPr>
          <w:rFonts w:ascii="Times New Roman" w:hAnsi="Times New Roman" w:cs="Times New Roman"/>
          <w:iCs/>
          <w:szCs w:val="24"/>
        </w:rPr>
        <w:tab/>
      </w:r>
      <w:r w:rsidRPr="007A3652">
        <w:rPr>
          <w:rFonts w:ascii="Times New Roman" w:hAnsi="Times New Roman" w:cs="Times New Roman"/>
          <w:iCs/>
          <w:szCs w:val="24"/>
        </w:rPr>
        <w:tab/>
      </w:r>
      <w:r w:rsidRPr="007A3652">
        <w:rPr>
          <w:rFonts w:ascii="Times New Roman" w:hAnsi="Times New Roman" w:cs="Times New Roman"/>
          <w:iCs/>
          <w:szCs w:val="24"/>
        </w:rPr>
        <w:tab/>
      </w:r>
      <w:r w:rsidRPr="007A3652">
        <w:rPr>
          <w:rFonts w:ascii="Times New Roman" w:hAnsi="Times New Roman" w:cs="Times New Roman"/>
          <w:iCs/>
          <w:szCs w:val="24"/>
        </w:rPr>
        <w:tab/>
        <w:t>(</w:t>
      </w:r>
      <w:r w:rsidR="007A3652" w:rsidRPr="007A3652">
        <w:rPr>
          <w:rFonts w:ascii="Times New Roman" w:hAnsi="Times New Roman" w:cs="Times New Roman"/>
          <w:iCs/>
          <w:szCs w:val="24"/>
        </w:rPr>
        <w:t>4</w:t>
      </w:r>
      <w:r w:rsidRPr="007A3652">
        <w:rPr>
          <w:rFonts w:ascii="Times New Roman" w:hAnsi="Times New Roman" w:cs="Times New Roman"/>
          <w:iCs/>
          <w:szCs w:val="24"/>
        </w:rPr>
        <w:t>)</w:t>
      </w:r>
    </w:p>
    <w:p w14:paraId="77D355FB" w14:textId="77777777" w:rsidR="007A3652" w:rsidRPr="007A3652" w:rsidRDefault="007A3652" w:rsidP="008331A4">
      <w:pPr>
        <w:pStyle w:val="NormalWeb"/>
        <w:spacing w:line="360" w:lineRule="auto"/>
        <w:jc w:val="thaiDistribute"/>
        <w:rPr>
          <w:rFonts w:ascii="Times New Roman" w:hAnsi="Times New Roman" w:cs="Times New Roman"/>
          <w:sz w:val="24"/>
          <w:szCs w:val="24"/>
        </w:rPr>
      </w:pPr>
      <w:r w:rsidRPr="007A3652">
        <w:rPr>
          <w:rFonts w:ascii="Times New Roman" w:hAnsi="Times New Roman" w:cs="Times New Roman"/>
          <w:sz w:val="24"/>
          <w:szCs w:val="24"/>
        </w:rPr>
        <w:t xml:space="preserve">The application of Data Envelopment Analysis (DEA) to measure the efficiency of financial institutions, such as banks or credit unions, has gained widespread popularity due to its flexibility in analyzing the utilization of diverse inputs and outputs. For example, Jiang &amp; He (2018) studied the efficiency of listed banks in China and found that most banks demonstrated strong efficiency trends, with some maintaining technical efficiency while others experienced a slight decline of less than 1.0%. Similarly, Huiqing (2019) analyzed changes in the efficiency </w:t>
      </w:r>
      <w:r w:rsidRPr="007A3652">
        <w:rPr>
          <w:rFonts w:ascii="Times New Roman" w:hAnsi="Times New Roman" w:cs="Times New Roman"/>
          <w:sz w:val="24"/>
          <w:szCs w:val="24"/>
        </w:rPr>
        <w:lastRenderedPageBreak/>
        <w:t>of commercial banks in China, revealing significant improvements and reductions in efficiency during certain years.</w:t>
      </w:r>
    </w:p>
    <w:p w14:paraId="01967061" w14:textId="24335550" w:rsidR="007A3652" w:rsidRPr="007A3652" w:rsidRDefault="007A3652" w:rsidP="008331A4">
      <w:pPr>
        <w:pStyle w:val="NormalWeb"/>
        <w:spacing w:line="360" w:lineRule="auto"/>
        <w:jc w:val="thaiDistribute"/>
        <w:rPr>
          <w:rFonts w:ascii="Times New Roman" w:hAnsi="Times New Roman" w:cs="Times New Roman"/>
          <w:sz w:val="24"/>
          <w:szCs w:val="24"/>
        </w:rPr>
      </w:pPr>
      <w:r w:rsidRPr="007A3652">
        <w:rPr>
          <w:rFonts w:ascii="Times New Roman" w:hAnsi="Times New Roman" w:cs="Times New Roman"/>
          <w:sz w:val="24"/>
          <w:szCs w:val="24"/>
        </w:rPr>
        <w:t xml:space="preserve">In Thailand, </w:t>
      </w:r>
      <w:r w:rsidR="00714E2A" w:rsidRPr="00714E2A">
        <w:rPr>
          <w:rFonts w:ascii="Times New Roman" w:hAnsi="Times New Roman" w:cs="Times New Roman"/>
          <w:sz w:val="24"/>
          <w:szCs w:val="24"/>
        </w:rPr>
        <w:t>Wareesri &amp; Leamvijarn</w:t>
      </w:r>
      <w:r w:rsidRPr="007A3652">
        <w:rPr>
          <w:rFonts w:ascii="Times New Roman" w:hAnsi="Times New Roman" w:cs="Times New Roman"/>
          <w:sz w:val="24"/>
          <w:szCs w:val="24"/>
        </w:rPr>
        <w:t xml:space="preserve"> (201</w:t>
      </w:r>
      <w:r w:rsidR="00714E2A">
        <w:rPr>
          <w:rFonts w:ascii="Times New Roman" w:hAnsi="Times New Roman" w:cs="Times New Roman"/>
          <w:sz w:val="24"/>
          <w:szCs w:val="24"/>
        </w:rPr>
        <w:t>8</w:t>
      </w:r>
      <w:r w:rsidRPr="007A3652">
        <w:rPr>
          <w:rFonts w:ascii="Times New Roman" w:hAnsi="Times New Roman" w:cs="Times New Roman"/>
          <w:sz w:val="24"/>
          <w:szCs w:val="24"/>
        </w:rPr>
        <w:t xml:space="preserve">) examined the efficiency of credit unions in the 12th provincial group. They found that very large, large, and medium-sized credit unions exhibited the highest efficiency levels. However, most faced issues related to decreasing returns to scale (DRS). In 2022, Fersi &amp; Boujelbène analyzed the financial and social efficiency of small Islamic financial institutions, finding that their overall average efficiency scores were 50% lower than those of larger institutions. Meanwhile, </w:t>
      </w:r>
      <w:r w:rsidR="00714E2A" w:rsidRPr="00714E2A">
        <w:rPr>
          <w:rFonts w:ascii="Times New Roman" w:hAnsi="Times New Roman" w:cs="Times New Roman"/>
          <w:sz w:val="24"/>
          <w:szCs w:val="24"/>
        </w:rPr>
        <w:t>Nittayakamolphun</w:t>
      </w:r>
      <w:r w:rsidRPr="007A3652">
        <w:rPr>
          <w:rFonts w:ascii="Times New Roman" w:hAnsi="Times New Roman" w:cs="Times New Roman"/>
          <w:sz w:val="24"/>
          <w:szCs w:val="24"/>
        </w:rPr>
        <w:t xml:space="preserve"> et al. (2022) studied the operational efficiency of Thai commercial banks in the digital era, reporting that efficiency in the financial intermediary role (0.905) was higher than in the business sector role (0.862), with statistically significant differences based on bank size.</w:t>
      </w:r>
    </w:p>
    <w:p w14:paraId="1B3AD85F" w14:textId="018B114B" w:rsidR="001A4058" w:rsidRPr="00016EFB" w:rsidRDefault="007A3652" w:rsidP="008331A4">
      <w:pPr>
        <w:pStyle w:val="NormalWeb"/>
        <w:spacing w:line="360" w:lineRule="auto"/>
        <w:jc w:val="thaiDistribute"/>
        <w:rPr>
          <w:rFonts w:ascii="Times New Roman" w:hAnsi="Times New Roman" w:cstheme="minorBidi"/>
          <w:sz w:val="24"/>
          <w:szCs w:val="24"/>
          <w:cs/>
        </w:rPr>
      </w:pPr>
      <w:r w:rsidRPr="007A3652">
        <w:rPr>
          <w:rFonts w:ascii="Times New Roman" w:hAnsi="Times New Roman" w:cs="Times New Roman"/>
          <w:sz w:val="24"/>
          <w:szCs w:val="24"/>
        </w:rPr>
        <w:t>A review of the literature highlights that DEA is a suitable tool for analyzing the technical efficiency of organizations utilizing diverse resources, such as hospitals, schools, or financial institutions, under the assumption of Variable Returns to Scale (VRS). Tobit regression is commonly employed to study the factors influencing efficiency. Therefore, this study uses DEA under the VRS assumption and Tobit regression to analyze the efficiency and factors affecting the performance of credit unions in Surin Province.</w:t>
      </w:r>
    </w:p>
    <w:p w14:paraId="481119BB" w14:textId="77777777" w:rsidR="00016EFB" w:rsidRPr="00016EFB" w:rsidRDefault="00016EFB" w:rsidP="008331A4">
      <w:pPr>
        <w:spacing w:after="0" w:line="360" w:lineRule="auto"/>
        <w:jc w:val="thaiDistribute"/>
        <w:rPr>
          <w:rFonts w:ascii="Times New Roman" w:hAnsi="Times New Roman" w:cs="Times New Roman"/>
          <w:b/>
          <w:bCs/>
          <w:sz w:val="28"/>
          <w:szCs w:val="28"/>
        </w:rPr>
      </w:pPr>
      <w:r w:rsidRPr="00016EFB">
        <w:rPr>
          <w:rFonts w:ascii="Times New Roman" w:hAnsi="Times New Roman" w:cs="Times New Roman"/>
          <w:b/>
          <w:bCs/>
          <w:sz w:val="28"/>
          <w:szCs w:val="28"/>
        </w:rPr>
        <w:t>Research Methodology</w:t>
      </w:r>
    </w:p>
    <w:p w14:paraId="28E7DB2C" w14:textId="77777777" w:rsidR="00016EFB" w:rsidRPr="00016EFB" w:rsidRDefault="00016EFB" w:rsidP="008331A4">
      <w:pPr>
        <w:spacing w:after="0" w:line="360" w:lineRule="auto"/>
        <w:jc w:val="thaiDistribute"/>
        <w:rPr>
          <w:rFonts w:ascii="Times New Roman" w:hAnsi="Times New Roman" w:cs="Times New Roman"/>
          <w:szCs w:val="24"/>
        </w:rPr>
      </w:pPr>
      <w:r w:rsidRPr="00016EFB">
        <w:rPr>
          <w:rFonts w:ascii="Times New Roman" w:hAnsi="Times New Roman" w:cs="Times New Roman"/>
          <w:b/>
          <w:bCs/>
          <w:szCs w:val="24"/>
        </w:rPr>
        <w:t>Data and Variables</w:t>
      </w:r>
    </w:p>
    <w:p w14:paraId="1A4E5799" w14:textId="77777777" w:rsidR="00016EFB" w:rsidRPr="00016EFB" w:rsidRDefault="00016EFB" w:rsidP="008331A4">
      <w:pPr>
        <w:spacing w:after="0" w:line="360" w:lineRule="auto"/>
        <w:jc w:val="thaiDistribute"/>
        <w:rPr>
          <w:rFonts w:ascii="Times New Roman" w:hAnsi="Times New Roman" w:cs="Times New Roman"/>
          <w:b/>
          <w:bCs/>
          <w:szCs w:val="24"/>
        </w:rPr>
      </w:pPr>
      <w:r w:rsidRPr="00016EFB">
        <w:rPr>
          <w:rFonts w:ascii="Times New Roman" w:hAnsi="Times New Roman" w:cs="Times New Roman"/>
          <w:szCs w:val="24"/>
        </w:rPr>
        <w:t xml:space="preserve">This study utilized secondary data on the operations of credit union cooperatives in Surin Province, collected from annual reports of individual cooperatives, financial statements, related documents, and reports from cooperative regulatory agencies, as well as statistical data from the Surin Provincial Cooperative Office. The research focused on </w:t>
      </w:r>
      <w:r w:rsidRPr="00016EFB">
        <w:rPr>
          <w:rFonts w:ascii="Times New Roman" w:hAnsi="Times New Roman" w:cs="Times New Roman"/>
          <w:szCs w:val="24"/>
          <w:cs/>
        </w:rPr>
        <w:t xml:space="preserve">32 </w:t>
      </w:r>
      <w:r w:rsidRPr="00016EFB">
        <w:rPr>
          <w:rFonts w:ascii="Times New Roman" w:hAnsi="Times New Roman" w:cs="Times New Roman"/>
          <w:szCs w:val="24"/>
        </w:rPr>
        <w:t xml:space="preserve">credit union cooperatives in Surin Province, employing a purposive sampling method, with all cooperatives included as the sample group. These cooperatives were categorized into four groups based on their size according to the classification criteria of the Department of Cooperative Auditing, as shown in Table </w:t>
      </w:r>
      <w:r w:rsidRPr="00016EFB">
        <w:rPr>
          <w:rFonts w:ascii="Times New Roman" w:hAnsi="Times New Roman" w:cs="Times New Roman"/>
          <w:szCs w:val="24"/>
          <w:cs/>
        </w:rPr>
        <w:t>1.</w:t>
      </w:r>
    </w:p>
    <w:p w14:paraId="678B08B8" w14:textId="41AC6ED7" w:rsidR="0026723F" w:rsidRPr="00016EFB" w:rsidRDefault="00016EFB" w:rsidP="00E95DF4">
      <w:pPr>
        <w:spacing w:after="0" w:line="276" w:lineRule="auto"/>
        <w:jc w:val="thaiDistribute"/>
        <w:rPr>
          <w:rFonts w:ascii="Times New Roman" w:hAnsi="Times New Roman" w:cs="Times New Roman"/>
          <w:szCs w:val="24"/>
        </w:rPr>
      </w:pPr>
      <w:r w:rsidRPr="00016EFB">
        <w:rPr>
          <w:rFonts w:ascii="Times New Roman" w:hAnsi="Times New Roman" w:cs="Times New Roman"/>
          <w:b/>
          <w:bCs/>
          <w:szCs w:val="24"/>
        </w:rPr>
        <w:t xml:space="preserve">Table </w:t>
      </w:r>
      <w:r w:rsidRPr="00016EFB">
        <w:rPr>
          <w:rFonts w:ascii="Times New Roman" w:hAnsi="Times New Roman" w:cs="Times New Roman"/>
          <w:b/>
          <w:bCs/>
          <w:szCs w:val="24"/>
          <w:cs/>
        </w:rPr>
        <w:t>1</w:t>
      </w:r>
      <w:r w:rsidR="001B616E">
        <w:rPr>
          <w:rFonts w:ascii="Times New Roman" w:hAnsi="Times New Roman" w:hint="cs"/>
          <w:b/>
          <w:bCs/>
          <w:szCs w:val="24"/>
          <w:cs/>
        </w:rPr>
        <w:t>.</w:t>
      </w:r>
      <w:r w:rsidRPr="00016EFB">
        <w:rPr>
          <w:rFonts w:ascii="Times New Roman" w:hAnsi="Times New Roman" w:cs="Times New Roman"/>
          <w:b/>
          <w:bCs/>
          <w:szCs w:val="24"/>
          <w:cs/>
        </w:rPr>
        <w:t xml:space="preserve"> </w:t>
      </w:r>
      <w:r w:rsidRPr="00016EFB">
        <w:rPr>
          <w:rFonts w:ascii="Times New Roman" w:hAnsi="Times New Roman" w:cs="Times New Roman"/>
          <w:szCs w:val="24"/>
        </w:rPr>
        <w:t>Sample Groups of Credit Union Cooperatives in Surin Province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016EFB" w:rsidRPr="00016EFB" w14:paraId="5DE6189A" w14:textId="77777777" w:rsidTr="001258C1">
        <w:tc>
          <w:tcPr>
            <w:tcW w:w="4815" w:type="dxa"/>
            <w:tcBorders>
              <w:top w:val="single" w:sz="4" w:space="0" w:color="auto"/>
              <w:bottom w:val="single" w:sz="4" w:space="0" w:color="auto"/>
            </w:tcBorders>
          </w:tcPr>
          <w:p w14:paraId="02618784" w14:textId="0CD7DD21" w:rsidR="00016EFB" w:rsidRPr="00016EFB" w:rsidRDefault="00016EFB" w:rsidP="00E95DF4">
            <w:pPr>
              <w:spacing w:line="276" w:lineRule="auto"/>
              <w:jc w:val="center"/>
              <w:rPr>
                <w:rFonts w:ascii="Times New Roman" w:hAnsi="Times New Roman" w:cs="Times New Roman"/>
                <w:b/>
                <w:bCs/>
                <w:sz w:val="24"/>
                <w:szCs w:val="24"/>
              </w:rPr>
            </w:pPr>
            <w:r w:rsidRPr="00016EFB">
              <w:rPr>
                <w:rFonts w:ascii="Times New Roman" w:hAnsi="Times New Roman" w:cs="Times New Roman"/>
                <w:b/>
                <w:bCs/>
                <w:sz w:val="24"/>
                <w:szCs w:val="24"/>
              </w:rPr>
              <w:t>Cooperative Size</w:t>
            </w:r>
          </w:p>
        </w:tc>
        <w:tc>
          <w:tcPr>
            <w:tcW w:w="4201" w:type="dxa"/>
            <w:tcBorders>
              <w:top w:val="single" w:sz="4" w:space="0" w:color="auto"/>
              <w:bottom w:val="single" w:sz="4" w:space="0" w:color="auto"/>
            </w:tcBorders>
          </w:tcPr>
          <w:p w14:paraId="729875A4" w14:textId="691215B7" w:rsidR="00016EFB" w:rsidRPr="00016EFB" w:rsidRDefault="00016EFB" w:rsidP="00E95DF4">
            <w:pPr>
              <w:spacing w:line="276" w:lineRule="auto"/>
              <w:jc w:val="center"/>
              <w:rPr>
                <w:rFonts w:ascii="Times New Roman" w:hAnsi="Times New Roman" w:cs="Times New Roman"/>
                <w:b/>
                <w:bCs/>
                <w:sz w:val="24"/>
                <w:szCs w:val="24"/>
                <w:cs/>
              </w:rPr>
            </w:pPr>
            <w:r w:rsidRPr="00016EFB">
              <w:rPr>
                <w:rFonts w:ascii="Times New Roman" w:hAnsi="Times New Roman" w:cs="Times New Roman"/>
                <w:b/>
                <w:bCs/>
                <w:sz w:val="24"/>
                <w:szCs w:val="24"/>
              </w:rPr>
              <w:t>Number (Units)</w:t>
            </w:r>
          </w:p>
        </w:tc>
      </w:tr>
      <w:tr w:rsidR="00016EFB" w:rsidRPr="00016EFB" w14:paraId="41AB442C" w14:textId="77777777" w:rsidTr="001258C1">
        <w:tc>
          <w:tcPr>
            <w:tcW w:w="4815" w:type="dxa"/>
            <w:tcBorders>
              <w:top w:val="single" w:sz="4" w:space="0" w:color="auto"/>
            </w:tcBorders>
          </w:tcPr>
          <w:p w14:paraId="5F4ABECF" w14:textId="258E2D66" w:rsidR="00016EFB" w:rsidRPr="00016EFB" w:rsidRDefault="00016EFB" w:rsidP="00E95DF4">
            <w:pPr>
              <w:spacing w:line="276" w:lineRule="auto"/>
              <w:jc w:val="center"/>
              <w:rPr>
                <w:rFonts w:ascii="Times New Roman" w:hAnsi="Times New Roman"/>
                <w:sz w:val="24"/>
                <w:szCs w:val="24"/>
                <w:cs/>
              </w:rPr>
            </w:pPr>
            <w:r w:rsidRPr="00016EFB">
              <w:rPr>
                <w:rFonts w:ascii="Times New Roman" w:hAnsi="Times New Roman" w:cs="Times New Roman"/>
                <w:sz w:val="24"/>
                <w:szCs w:val="24"/>
              </w:rPr>
              <w:t>Very Large</w:t>
            </w:r>
          </w:p>
        </w:tc>
        <w:tc>
          <w:tcPr>
            <w:tcW w:w="4201" w:type="dxa"/>
            <w:tcBorders>
              <w:top w:val="single" w:sz="4" w:space="0" w:color="auto"/>
            </w:tcBorders>
          </w:tcPr>
          <w:p w14:paraId="5186F67F" w14:textId="277EDB2D" w:rsidR="00016EFB" w:rsidRPr="00016EFB" w:rsidRDefault="00016EFB" w:rsidP="00E95DF4">
            <w:pPr>
              <w:spacing w:line="276" w:lineRule="auto"/>
              <w:jc w:val="center"/>
              <w:rPr>
                <w:rFonts w:ascii="Times New Roman" w:hAnsi="Times New Roman" w:cs="Times New Roman"/>
                <w:sz w:val="24"/>
                <w:szCs w:val="24"/>
              </w:rPr>
            </w:pPr>
            <w:r w:rsidRPr="00016EFB">
              <w:rPr>
                <w:rFonts w:ascii="Times New Roman" w:hAnsi="Times New Roman" w:cs="Times New Roman"/>
                <w:sz w:val="24"/>
                <w:szCs w:val="24"/>
              </w:rPr>
              <w:t>4</w:t>
            </w:r>
          </w:p>
        </w:tc>
      </w:tr>
      <w:tr w:rsidR="00016EFB" w:rsidRPr="00016EFB" w14:paraId="144056D7" w14:textId="77777777" w:rsidTr="001258C1">
        <w:tc>
          <w:tcPr>
            <w:tcW w:w="4815" w:type="dxa"/>
          </w:tcPr>
          <w:p w14:paraId="62632440" w14:textId="67730079" w:rsidR="00016EFB" w:rsidRPr="00016EFB" w:rsidRDefault="00016EFB" w:rsidP="00E95DF4">
            <w:pPr>
              <w:spacing w:line="276" w:lineRule="auto"/>
              <w:jc w:val="center"/>
              <w:rPr>
                <w:rFonts w:ascii="Times New Roman" w:hAnsi="Times New Roman" w:cs="Times New Roman"/>
                <w:sz w:val="24"/>
                <w:szCs w:val="24"/>
              </w:rPr>
            </w:pPr>
            <w:r w:rsidRPr="00016EFB">
              <w:rPr>
                <w:rFonts w:ascii="Times New Roman" w:hAnsi="Times New Roman" w:cs="Times New Roman"/>
                <w:sz w:val="24"/>
                <w:szCs w:val="24"/>
              </w:rPr>
              <w:t>Large</w:t>
            </w:r>
          </w:p>
        </w:tc>
        <w:tc>
          <w:tcPr>
            <w:tcW w:w="4201" w:type="dxa"/>
          </w:tcPr>
          <w:p w14:paraId="1072840B" w14:textId="305E02BF" w:rsidR="00016EFB" w:rsidRPr="00016EFB" w:rsidRDefault="00016EFB" w:rsidP="00E95DF4">
            <w:pPr>
              <w:spacing w:line="276" w:lineRule="auto"/>
              <w:jc w:val="center"/>
              <w:rPr>
                <w:rFonts w:ascii="Times New Roman" w:hAnsi="Times New Roman" w:cs="Times New Roman"/>
                <w:sz w:val="24"/>
                <w:szCs w:val="24"/>
              </w:rPr>
            </w:pPr>
            <w:r w:rsidRPr="00016EFB">
              <w:rPr>
                <w:rFonts w:ascii="Times New Roman" w:hAnsi="Times New Roman" w:cs="Times New Roman"/>
                <w:sz w:val="24"/>
                <w:szCs w:val="24"/>
              </w:rPr>
              <w:t>12</w:t>
            </w:r>
          </w:p>
        </w:tc>
      </w:tr>
      <w:tr w:rsidR="00016EFB" w:rsidRPr="00016EFB" w14:paraId="1AF37050" w14:textId="77777777" w:rsidTr="001258C1">
        <w:tc>
          <w:tcPr>
            <w:tcW w:w="4815" w:type="dxa"/>
          </w:tcPr>
          <w:p w14:paraId="03503C78" w14:textId="7E7D5FB9" w:rsidR="00016EFB" w:rsidRPr="00016EFB" w:rsidRDefault="00016EFB" w:rsidP="00E95DF4">
            <w:pPr>
              <w:spacing w:line="276" w:lineRule="auto"/>
              <w:jc w:val="center"/>
              <w:rPr>
                <w:rFonts w:ascii="Times New Roman" w:hAnsi="Times New Roman" w:cs="Times New Roman"/>
                <w:sz w:val="24"/>
                <w:szCs w:val="24"/>
              </w:rPr>
            </w:pPr>
            <w:r w:rsidRPr="00016EFB">
              <w:rPr>
                <w:rFonts w:ascii="Times New Roman" w:hAnsi="Times New Roman" w:cs="Times New Roman"/>
                <w:sz w:val="24"/>
                <w:szCs w:val="24"/>
              </w:rPr>
              <w:t>Medium</w:t>
            </w:r>
          </w:p>
        </w:tc>
        <w:tc>
          <w:tcPr>
            <w:tcW w:w="4201" w:type="dxa"/>
          </w:tcPr>
          <w:p w14:paraId="382C6A36" w14:textId="46604956" w:rsidR="00016EFB" w:rsidRPr="00016EFB" w:rsidRDefault="00016EFB" w:rsidP="00E95DF4">
            <w:pPr>
              <w:spacing w:line="276" w:lineRule="auto"/>
              <w:jc w:val="center"/>
              <w:rPr>
                <w:rFonts w:ascii="Times New Roman" w:hAnsi="Times New Roman" w:cs="Times New Roman"/>
                <w:sz w:val="24"/>
                <w:szCs w:val="24"/>
              </w:rPr>
            </w:pPr>
            <w:r w:rsidRPr="00016EFB">
              <w:rPr>
                <w:rFonts w:ascii="Times New Roman" w:hAnsi="Times New Roman" w:cs="Times New Roman"/>
                <w:sz w:val="24"/>
                <w:szCs w:val="24"/>
              </w:rPr>
              <w:t>14</w:t>
            </w:r>
          </w:p>
        </w:tc>
      </w:tr>
      <w:tr w:rsidR="00016EFB" w:rsidRPr="00016EFB" w14:paraId="78E90795" w14:textId="77777777" w:rsidTr="001258C1">
        <w:tc>
          <w:tcPr>
            <w:tcW w:w="4815" w:type="dxa"/>
            <w:tcBorders>
              <w:bottom w:val="single" w:sz="4" w:space="0" w:color="auto"/>
            </w:tcBorders>
          </w:tcPr>
          <w:p w14:paraId="4A2C73A8" w14:textId="165FF580" w:rsidR="00016EFB" w:rsidRPr="00016EFB" w:rsidRDefault="00016EFB" w:rsidP="00E95DF4">
            <w:pPr>
              <w:spacing w:line="276" w:lineRule="auto"/>
              <w:jc w:val="center"/>
              <w:rPr>
                <w:rFonts w:ascii="Times New Roman" w:hAnsi="Times New Roman" w:cs="Times New Roman"/>
                <w:sz w:val="24"/>
                <w:szCs w:val="24"/>
                <w:cs/>
              </w:rPr>
            </w:pPr>
            <w:r w:rsidRPr="00016EFB">
              <w:rPr>
                <w:rFonts w:ascii="Times New Roman" w:hAnsi="Times New Roman" w:cs="Times New Roman"/>
                <w:sz w:val="24"/>
                <w:szCs w:val="24"/>
              </w:rPr>
              <w:lastRenderedPageBreak/>
              <w:t>Small</w:t>
            </w:r>
          </w:p>
        </w:tc>
        <w:tc>
          <w:tcPr>
            <w:tcW w:w="4201" w:type="dxa"/>
            <w:tcBorders>
              <w:bottom w:val="single" w:sz="4" w:space="0" w:color="auto"/>
            </w:tcBorders>
          </w:tcPr>
          <w:p w14:paraId="265DD60A" w14:textId="64CA2979" w:rsidR="00016EFB" w:rsidRPr="00016EFB" w:rsidRDefault="00016EFB" w:rsidP="00E95DF4">
            <w:pPr>
              <w:spacing w:line="276" w:lineRule="auto"/>
              <w:jc w:val="center"/>
              <w:rPr>
                <w:rFonts w:ascii="Times New Roman" w:hAnsi="Times New Roman" w:cs="Times New Roman"/>
                <w:sz w:val="24"/>
                <w:szCs w:val="24"/>
              </w:rPr>
            </w:pPr>
            <w:r w:rsidRPr="00016EFB">
              <w:rPr>
                <w:rFonts w:ascii="Times New Roman" w:hAnsi="Times New Roman" w:cs="Times New Roman"/>
                <w:sz w:val="24"/>
                <w:szCs w:val="24"/>
              </w:rPr>
              <w:t>2</w:t>
            </w:r>
          </w:p>
        </w:tc>
      </w:tr>
      <w:tr w:rsidR="00016EFB" w:rsidRPr="00016EFB" w14:paraId="398AC444" w14:textId="77777777" w:rsidTr="001258C1">
        <w:tc>
          <w:tcPr>
            <w:tcW w:w="4815" w:type="dxa"/>
            <w:tcBorders>
              <w:top w:val="single" w:sz="4" w:space="0" w:color="auto"/>
              <w:bottom w:val="single" w:sz="4" w:space="0" w:color="auto"/>
            </w:tcBorders>
          </w:tcPr>
          <w:p w14:paraId="169F8DB9" w14:textId="0D370F89" w:rsidR="00016EFB" w:rsidRPr="00E95DF4" w:rsidRDefault="00016EFB" w:rsidP="00E95DF4">
            <w:pPr>
              <w:spacing w:line="276" w:lineRule="auto"/>
              <w:jc w:val="center"/>
              <w:rPr>
                <w:rFonts w:ascii="Times New Roman" w:hAnsi="Times New Roman"/>
                <w:b/>
                <w:bCs/>
                <w:sz w:val="24"/>
                <w:szCs w:val="24"/>
                <w:cs/>
              </w:rPr>
            </w:pPr>
            <w:r w:rsidRPr="00016EFB">
              <w:rPr>
                <w:rFonts w:ascii="Times New Roman" w:hAnsi="Times New Roman" w:cs="Times New Roman"/>
                <w:b/>
                <w:bCs/>
                <w:sz w:val="24"/>
                <w:szCs w:val="24"/>
              </w:rPr>
              <w:t>Total</w:t>
            </w:r>
          </w:p>
        </w:tc>
        <w:tc>
          <w:tcPr>
            <w:tcW w:w="4201" w:type="dxa"/>
            <w:tcBorders>
              <w:top w:val="single" w:sz="4" w:space="0" w:color="auto"/>
              <w:bottom w:val="single" w:sz="4" w:space="0" w:color="auto"/>
            </w:tcBorders>
          </w:tcPr>
          <w:p w14:paraId="020CA10B" w14:textId="1F9C9181" w:rsidR="00016EFB" w:rsidRPr="00016EFB" w:rsidRDefault="00016EFB" w:rsidP="00E95DF4">
            <w:pPr>
              <w:spacing w:line="276" w:lineRule="auto"/>
              <w:jc w:val="center"/>
              <w:rPr>
                <w:rFonts w:ascii="Times New Roman" w:hAnsi="Times New Roman" w:cs="Times New Roman"/>
                <w:b/>
                <w:bCs/>
                <w:sz w:val="24"/>
                <w:szCs w:val="24"/>
              </w:rPr>
            </w:pPr>
            <w:r w:rsidRPr="00016EFB">
              <w:rPr>
                <w:rFonts w:ascii="Times New Roman" w:hAnsi="Times New Roman" w:cs="Times New Roman"/>
                <w:b/>
                <w:bCs/>
                <w:sz w:val="24"/>
                <w:szCs w:val="24"/>
              </w:rPr>
              <w:t>32</w:t>
            </w:r>
          </w:p>
        </w:tc>
      </w:tr>
    </w:tbl>
    <w:p w14:paraId="22D69A64" w14:textId="77777777" w:rsidR="00016EFB" w:rsidRPr="00016EFB" w:rsidRDefault="00016EFB" w:rsidP="00016EFB">
      <w:pPr>
        <w:spacing w:line="276" w:lineRule="auto"/>
        <w:jc w:val="thaiDistribute"/>
        <w:rPr>
          <w:rFonts w:ascii="Times New Roman" w:hAnsi="Times New Roman" w:cs="Times New Roman"/>
          <w:sz w:val="20"/>
          <w:szCs w:val="20"/>
        </w:rPr>
      </w:pPr>
      <w:r w:rsidRPr="00016EFB">
        <w:rPr>
          <w:rFonts w:ascii="Times New Roman" w:hAnsi="Times New Roman" w:cs="Times New Roman"/>
          <w:sz w:val="20"/>
          <w:szCs w:val="20"/>
        </w:rPr>
        <w:t>Source: Credit Union League of Thailand (</w:t>
      </w:r>
      <w:r w:rsidRPr="00016EFB">
        <w:rPr>
          <w:rFonts w:ascii="Times New Roman" w:hAnsi="Times New Roman" w:cs="Times New Roman"/>
          <w:sz w:val="20"/>
          <w:szCs w:val="20"/>
          <w:cs/>
        </w:rPr>
        <w:t>2024)</w:t>
      </w:r>
    </w:p>
    <w:p w14:paraId="751D01A8" w14:textId="77777777" w:rsidR="00016EFB" w:rsidRPr="00016EFB" w:rsidRDefault="00016EFB" w:rsidP="008331A4">
      <w:pPr>
        <w:spacing w:before="100" w:beforeAutospacing="1" w:after="0"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The variables used in the study are divided into three categories:</w:t>
      </w:r>
    </w:p>
    <w:p w14:paraId="74D59146" w14:textId="77777777" w:rsidR="00016EFB" w:rsidRPr="00016EFB" w:rsidRDefault="00016EFB" w:rsidP="008331A4">
      <w:pPr>
        <w:numPr>
          <w:ilvl w:val="0"/>
          <w:numId w:val="3"/>
        </w:numPr>
        <w:spacing w:after="0"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b/>
          <w:bCs/>
          <w:kern w:val="0"/>
          <w:szCs w:val="24"/>
          <w14:ligatures w14:val="none"/>
        </w:rPr>
        <w:t>Input Variables</w:t>
      </w:r>
      <w:r w:rsidRPr="00016EFB">
        <w:rPr>
          <w:rFonts w:ascii="Times New Roman" w:eastAsia="Times New Roman" w:hAnsi="Times New Roman" w:cs="Times New Roman"/>
          <w:kern w:val="0"/>
          <w:szCs w:val="24"/>
          <w14:ligatures w14:val="none"/>
        </w:rPr>
        <w:t>:</w:t>
      </w:r>
    </w:p>
    <w:p w14:paraId="40332563" w14:textId="58C163E3" w:rsidR="00016EFB" w:rsidRPr="00016EFB" w:rsidRDefault="00016EFB" w:rsidP="008331A4">
      <w:pPr>
        <w:numPr>
          <w:ilvl w:val="1"/>
          <w:numId w:val="4"/>
        </w:numPr>
        <w:spacing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Operating expenses (X</w:t>
      </w:r>
      <w:r w:rsidRPr="00016EFB">
        <w:rPr>
          <w:rFonts w:ascii="Times New Roman" w:eastAsia="Times New Roman" w:hAnsi="Times New Roman" w:cs="Times New Roman"/>
          <w:kern w:val="0"/>
          <w:szCs w:val="24"/>
          <w:vertAlign w:val="subscript"/>
          <w14:ligatures w14:val="none"/>
        </w:rPr>
        <w:t>1</w:t>
      </w:r>
      <w:r w:rsidRPr="00016EFB">
        <w:rPr>
          <w:rFonts w:ascii="Times New Roman" w:eastAsia="Times New Roman" w:hAnsi="Times New Roman" w:cs="Times New Roman"/>
          <w:kern w:val="0"/>
          <w:szCs w:val="24"/>
          <w14:ligatures w14:val="none"/>
        </w:rPr>
        <w:t>​): Measured in THB/year.</w:t>
      </w:r>
    </w:p>
    <w:p w14:paraId="052E23A8" w14:textId="0E21EEAC" w:rsidR="00016EFB" w:rsidRPr="00016EFB" w:rsidRDefault="00016EFB" w:rsidP="008331A4">
      <w:pPr>
        <w:numPr>
          <w:ilvl w:val="1"/>
          <w:numId w:val="4"/>
        </w:numPr>
        <w:spacing w:before="100" w:beforeAutospacing="1"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Member deposits (X</w:t>
      </w:r>
      <w:r w:rsidRPr="00016EFB">
        <w:rPr>
          <w:rFonts w:ascii="Times New Roman" w:eastAsia="Times New Roman" w:hAnsi="Times New Roman" w:cs="Times New Roman"/>
          <w:kern w:val="0"/>
          <w:szCs w:val="24"/>
          <w:vertAlign w:val="subscript"/>
          <w14:ligatures w14:val="none"/>
        </w:rPr>
        <w:t>2</w:t>
      </w:r>
      <w:r w:rsidRPr="00016EFB">
        <w:rPr>
          <w:rFonts w:ascii="Times New Roman" w:eastAsia="Times New Roman" w:hAnsi="Times New Roman" w:cs="Times New Roman"/>
          <w:kern w:val="0"/>
          <w:szCs w:val="24"/>
          <w14:ligatures w14:val="none"/>
        </w:rPr>
        <w:t>​): Measured in THB/year.</w:t>
      </w:r>
    </w:p>
    <w:p w14:paraId="561A8B98" w14:textId="46CDE732" w:rsidR="00016EFB" w:rsidRPr="00016EFB" w:rsidRDefault="00016EFB" w:rsidP="008331A4">
      <w:pPr>
        <w:numPr>
          <w:ilvl w:val="1"/>
          <w:numId w:val="4"/>
        </w:numPr>
        <w:spacing w:before="100" w:beforeAutospacing="1"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Loans provided (X</w:t>
      </w:r>
      <w:r w:rsidRPr="00016EFB">
        <w:rPr>
          <w:rFonts w:ascii="Times New Roman" w:eastAsia="Times New Roman" w:hAnsi="Times New Roman" w:cs="Times New Roman"/>
          <w:kern w:val="0"/>
          <w:szCs w:val="24"/>
          <w:vertAlign w:val="subscript"/>
          <w14:ligatures w14:val="none"/>
        </w:rPr>
        <w:t>3</w:t>
      </w:r>
      <w:r w:rsidRPr="00016EFB">
        <w:rPr>
          <w:rFonts w:ascii="Times New Roman" w:eastAsia="Times New Roman" w:hAnsi="Times New Roman" w:cs="Times New Roman"/>
          <w:kern w:val="0"/>
          <w:szCs w:val="24"/>
          <w14:ligatures w14:val="none"/>
        </w:rPr>
        <w:t>​): Measured in THB/year.</w:t>
      </w:r>
    </w:p>
    <w:p w14:paraId="3DE64CBF" w14:textId="00B8BE42" w:rsidR="008331A4" w:rsidRPr="00F441EF" w:rsidRDefault="00016EFB" w:rsidP="00F441EF">
      <w:pPr>
        <w:numPr>
          <w:ilvl w:val="1"/>
          <w:numId w:val="4"/>
        </w:numPr>
        <w:spacing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Number of members (X</w:t>
      </w:r>
      <w:r w:rsidRPr="00016EFB">
        <w:rPr>
          <w:rFonts w:ascii="Times New Roman" w:eastAsia="Times New Roman" w:hAnsi="Times New Roman" w:cs="Times New Roman"/>
          <w:kern w:val="0"/>
          <w:szCs w:val="24"/>
          <w:vertAlign w:val="subscript"/>
          <w14:ligatures w14:val="none"/>
        </w:rPr>
        <w:t>4</w:t>
      </w:r>
      <w:r w:rsidRPr="00016EFB">
        <w:rPr>
          <w:rFonts w:ascii="Times New Roman" w:eastAsia="Times New Roman" w:hAnsi="Times New Roman" w:cs="Times New Roman"/>
          <w:kern w:val="0"/>
          <w:szCs w:val="24"/>
          <w14:ligatures w14:val="none"/>
        </w:rPr>
        <w:t>​): Measured in persons.</w:t>
      </w:r>
    </w:p>
    <w:p w14:paraId="28D2B755" w14:textId="77777777" w:rsidR="00016EFB" w:rsidRPr="00016EFB" w:rsidRDefault="00016EFB" w:rsidP="008331A4">
      <w:pPr>
        <w:numPr>
          <w:ilvl w:val="0"/>
          <w:numId w:val="3"/>
        </w:numPr>
        <w:spacing w:before="100" w:beforeAutospacing="1" w:after="0"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b/>
          <w:bCs/>
          <w:kern w:val="0"/>
          <w:szCs w:val="24"/>
          <w14:ligatures w14:val="none"/>
        </w:rPr>
        <w:t>Output Variables</w:t>
      </w:r>
      <w:r w:rsidRPr="00016EFB">
        <w:rPr>
          <w:rFonts w:ascii="Times New Roman" w:eastAsia="Times New Roman" w:hAnsi="Times New Roman" w:cs="Times New Roman"/>
          <w:kern w:val="0"/>
          <w:szCs w:val="24"/>
          <w14:ligatures w14:val="none"/>
        </w:rPr>
        <w:t>:</w:t>
      </w:r>
    </w:p>
    <w:p w14:paraId="36CFF0E6" w14:textId="680A2DD0" w:rsidR="00016EFB" w:rsidRPr="00016EFB" w:rsidRDefault="00016EFB" w:rsidP="008331A4">
      <w:pPr>
        <w:numPr>
          <w:ilvl w:val="1"/>
          <w:numId w:val="5"/>
        </w:numPr>
        <w:spacing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Total revenue (Y</w:t>
      </w:r>
      <w:r w:rsidRPr="00016EFB">
        <w:rPr>
          <w:rFonts w:ascii="Times New Roman" w:eastAsia="Times New Roman" w:hAnsi="Times New Roman" w:cs="Times New Roman"/>
          <w:kern w:val="0"/>
          <w:szCs w:val="24"/>
          <w:vertAlign w:val="subscript"/>
          <w14:ligatures w14:val="none"/>
        </w:rPr>
        <w:t>1</w:t>
      </w:r>
      <w:r w:rsidRPr="00016EFB">
        <w:rPr>
          <w:rFonts w:ascii="Times New Roman" w:eastAsia="Times New Roman" w:hAnsi="Times New Roman" w:cs="Times New Roman"/>
          <w:kern w:val="0"/>
          <w:szCs w:val="24"/>
          <w14:ligatures w14:val="none"/>
        </w:rPr>
        <w:t>​): Measured in THB/year.</w:t>
      </w:r>
    </w:p>
    <w:p w14:paraId="62598A29" w14:textId="698C73AE" w:rsidR="00016EFB" w:rsidRPr="00016EFB" w:rsidRDefault="00016EFB" w:rsidP="008331A4">
      <w:pPr>
        <w:numPr>
          <w:ilvl w:val="1"/>
          <w:numId w:val="5"/>
        </w:numPr>
        <w:spacing w:before="100" w:beforeAutospacing="1"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Total assets (Y</w:t>
      </w:r>
      <w:r w:rsidRPr="00016EFB">
        <w:rPr>
          <w:rFonts w:ascii="Times New Roman" w:eastAsia="Times New Roman" w:hAnsi="Times New Roman" w:cs="Times New Roman"/>
          <w:kern w:val="0"/>
          <w:szCs w:val="24"/>
          <w:vertAlign w:val="subscript"/>
          <w14:ligatures w14:val="none"/>
        </w:rPr>
        <w:t>2</w:t>
      </w:r>
      <w:r w:rsidRPr="00016EFB">
        <w:rPr>
          <w:rFonts w:ascii="Times New Roman" w:eastAsia="Times New Roman" w:hAnsi="Times New Roman" w:cs="Times New Roman"/>
          <w:kern w:val="0"/>
          <w:szCs w:val="24"/>
          <w14:ligatures w14:val="none"/>
        </w:rPr>
        <w:t>​): Measured in THB/year.</w:t>
      </w:r>
    </w:p>
    <w:p w14:paraId="2016223C" w14:textId="77777777" w:rsidR="00016EFB" w:rsidRPr="00016EFB" w:rsidRDefault="00016EFB" w:rsidP="008331A4">
      <w:pPr>
        <w:numPr>
          <w:ilvl w:val="0"/>
          <w:numId w:val="3"/>
        </w:numPr>
        <w:spacing w:before="100" w:beforeAutospacing="1" w:after="0"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b/>
          <w:bCs/>
          <w:kern w:val="0"/>
          <w:szCs w:val="24"/>
          <w14:ligatures w14:val="none"/>
        </w:rPr>
        <w:t>Independent Variables</w:t>
      </w:r>
      <w:r w:rsidRPr="00016EFB">
        <w:rPr>
          <w:rFonts w:ascii="Times New Roman" w:eastAsia="Times New Roman" w:hAnsi="Times New Roman" w:cs="Times New Roman"/>
          <w:kern w:val="0"/>
          <w:szCs w:val="24"/>
          <w14:ligatures w14:val="none"/>
        </w:rPr>
        <w:t>:</w:t>
      </w:r>
    </w:p>
    <w:p w14:paraId="0C2C1B63" w14:textId="61C519A4" w:rsidR="00016EFB" w:rsidRPr="00016EFB" w:rsidRDefault="002C5F57" w:rsidP="008331A4">
      <w:pPr>
        <w:numPr>
          <w:ilvl w:val="1"/>
          <w:numId w:val="6"/>
        </w:numPr>
        <w:spacing w:after="100" w:afterAutospacing="1" w:line="360" w:lineRule="auto"/>
        <w:rPr>
          <w:rFonts w:ascii="Times New Roman" w:eastAsia="Times New Roman" w:hAnsi="Times New Roman" w:cs="Times New Roman"/>
          <w:kern w:val="0"/>
          <w:szCs w:val="24"/>
          <w14:ligatures w14:val="none"/>
        </w:rPr>
      </w:pPr>
      <w:r w:rsidRPr="002C5F57">
        <w:rPr>
          <w:rFonts w:ascii="Times New Roman" w:eastAsia="Times New Roman" w:hAnsi="Times New Roman" w:cs="Times New Roman"/>
          <w:kern w:val="0"/>
          <w:szCs w:val="24"/>
          <w14:ligatures w14:val="none"/>
        </w:rPr>
        <w:t xml:space="preserve">Manager Education Level </w:t>
      </w:r>
      <w:r w:rsidR="00016EFB" w:rsidRPr="00016EFB">
        <w:rPr>
          <w:rFonts w:ascii="Times New Roman" w:eastAsia="Times New Roman" w:hAnsi="Times New Roman" w:cs="Times New Roman"/>
          <w:kern w:val="0"/>
          <w:szCs w:val="24"/>
          <w14:ligatures w14:val="none"/>
        </w:rPr>
        <w:t>(Z</w:t>
      </w:r>
      <w:r w:rsidR="00016EFB" w:rsidRPr="00016EFB">
        <w:rPr>
          <w:rFonts w:ascii="Times New Roman" w:eastAsia="Times New Roman" w:hAnsi="Times New Roman" w:cs="Times New Roman"/>
          <w:kern w:val="0"/>
          <w:szCs w:val="24"/>
          <w:vertAlign w:val="subscript"/>
          <w14:ligatures w14:val="none"/>
        </w:rPr>
        <w:t>1</w:t>
      </w:r>
      <w:r w:rsidR="00016EFB" w:rsidRPr="00016EFB">
        <w:rPr>
          <w:rFonts w:ascii="Times New Roman" w:eastAsia="Times New Roman" w:hAnsi="Times New Roman" w:cs="Times New Roman"/>
          <w:kern w:val="0"/>
          <w:szCs w:val="24"/>
          <w14:ligatures w14:val="none"/>
        </w:rPr>
        <w:t>​).</w:t>
      </w:r>
    </w:p>
    <w:p w14:paraId="1323524D" w14:textId="33314190" w:rsidR="00016EFB" w:rsidRPr="00016EFB" w:rsidRDefault="00016EFB" w:rsidP="008331A4">
      <w:pPr>
        <w:numPr>
          <w:ilvl w:val="1"/>
          <w:numId w:val="6"/>
        </w:numPr>
        <w:spacing w:before="100" w:beforeAutospacing="1"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Management experience (Z</w:t>
      </w:r>
      <w:r w:rsidRPr="00016EFB">
        <w:rPr>
          <w:rFonts w:ascii="Times New Roman" w:eastAsia="Times New Roman" w:hAnsi="Times New Roman" w:cs="Times New Roman"/>
          <w:kern w:val="0"/>
          <w:szCs w:val="24"/>
          <w:vertAlign w:val="subscript"/>
          <w14:ligatures w14:val="none"/>
        </w:rPr>
        <w:t>2</w:t>
      </w:r>
      <w:r w:rsidRPr="00016EFB">
        <w:rPr>
          <w:rFonts w:ascii="Times New Roman" w:eastAsia="Times New Roman" w:hAnsi="Times New Roman" w:cs="Times New Roman"/>
          <w:kern w:val="0"/>
          <w:szCs w:val="24"/>
          <w14:ligatures w14:val="none"/>
        </w:rPr>
        <w:t>​): Measured in years.</w:t>
      </w:r>
    </w:p>
    <w:p w14:paraId="4D190354" w14:textId="1A122F6E" w:rsidR="00016EFB" w:rsidRPr="00016EFB" w:rsidRDefault="002C5F55" w:rsidP="008331A4">
      <w:pPr>
        <w:numPr>
          <w:ilvl w:val="1"/>
          <w:numId w:val="6"/>
        </w:numPr>
        <w:spacing w:before="100" w:beforeAutospacing="1" w:after="100" w:afterAutospacing="1" w:line="360" w:lineRule="auto"/>
        <w:rPr>
          <w:rFonts w:ascii="Times New Roman" w:eastAsia="Times New Roman" w:hAnsi="Times New Roman" w:cs="Times New Roman"/>
          <w:kern w:val="0"/>
          <w:szCs w:val="24"/>
          <w14:ligatures w14:val="none"/>
        </w:rPr>
      </w:pPr>
      <w:r w:rsidRPr="002C5F55">
        <w:rPr>
          <w:rFonts w:ascii="Times New Roman" w:eastAsia="Times New Roman" w:hAnsi="Times New Roman" w:cs="Times New Roman"/>
          <w:kern w:val="0"/>
          <w:szCs w:val="24"/>
          <w14:ligatures w14:val="none"/>
        </w:rPr>
        <w:t xml:space="preserve">Frequency </w:t>
      </w:r>
      <w:r>
        <w:rPr>
          <w:rFonts w:ascii="Times New Roman" w:eastAsia="Times New Roman" w:hAnsi="Times New Roman" w:cs="Times New Roman"/>
          <w:kern w:val="0"/>
          <w:szCs w:val="24"/>
          <w14:ligatures w14:val="none"/>
        </w:rPr>
        <w:t>o</w:t>
      </w:r>
      <w:r w:rsidRPr="002C5F55">
        <w:rPr>
          <w:rFonts w:ascii="Times New Roman" w:eastAsia="Times New Roman" w:hAnsi="Times New Roman" w:cs="Times New Roman"/>
          <w:kern w:val="0"/>
          <w:szCs w:val="24"/>
          <w14:ligatures w14:val="none"/>
        </w:rPr>
        <w:t>f Meetings</w:t>
      </w:r>
      <w:r w:rsidRPr="00016EFB">
        <w:rPr>
          <w:rFonts w:ascii="Times New Roman" w:eastAsia="Times New Roman" w:hAnsi="Times New Roman" w:cs="Times New Roman"/>
          <w:kern w:val="0"/>
          <w:szCs w:val="24"/>
          <w14:ligatures w14:val="none"/>
        </w:rPr>
        <w:t xml:space="preserve"> </w:t>
      </w:r>
      <w:r w:rsidR="00016EFB" w:rsidRPr="00016EFB">
        <w:rPr>
          <w:rFonts w:ascii="Times New Roman" w:eastAsia="Times New Roman" w:hAnsi="Times New Roman" w:cs="Times New Roman"/>
          <w:kern w:val="0"/>
          <w:szCs w:val="24"/>
          <w14:ligatures w14:val="none"/>
        </w:rPr>
        <w:t>(Z</w:t>
      </w:r>
      <w:r w:rsidR="00016EFB" w:rsidRPr="00016EFB">
        <w:rPr>
          <w:rFonts w:ascii="Times New Roman" w:eastAsia="Times New Roman" w:hAnsi="Times New Roman" w:cs="Times New Roman"/>
          <w:kern w:val="0"/>
          <w:szCs w:val="24"/>
          <w:vertAlign w:val="subscript"/>
          <w14:ligatures w14:val="none"/>
        </w:rPr>
        <w:t>3</w:t>
      </w:r>
      <w:r w:rsidR="00016EFB" w:rsidRPr="00016EFB">
        <w:rPr>
          <w:rFonts w:ascii="Times New Roman" w:eastAsia="Times New Roman" w:hAnsi="Times New Roman" w:cs="Times New Roman"/>
          <w:kern w:val="0"/>
          <w:szCs w:val="24"/>
          <w14:ligatures w14:val="none"/>
        </w:rPr>
        <w:t>​): Measured in meetings/year.</w:t>
      </w:r>
    </w:p>
    <w:p w14:paraId="53A17F90" w14:textId="3C7E8BEF" w:rsidR="00016EFB" w:rsidRPr="00016EFB" w:rsidRDefault="002C5F55" w:rsidP="008331A4">
      <w:pPr>
        <w:numPr>
          <w:ilvl w:val="1"/>
          <w:numId w:val="6"/>
        </w:numPr>
        <w:spacing w:before="100" w:beforeAutospacing="1" w:after="100" w:afterAutospacing="1" w:line="360" w:lineRule="auto"/>
        <w:rPr>
          <w:rFonts w:ascii="Times New Roman" w:eastAsia="Times New Roman" w:hAnsi="Times New Roman" w:cs="Times New Roman"/>
          <w:kern w:val="0"/>
          <w:szCs w:val="24"/>
          <w14:ligatures w14:val="none"/>
        </w:rPr>
      </w:pPr>
      <w:r w:rsidRPr="002C5F55">
        <w:rPr>
          <w:rFonts w:ascii="Times New Roman" w:eastAsia="Times New Roman" w:hAnsi="Times New Roman" w:cs="Times New Roman"/>
          <w:kern w:val="0"/>
          <w:szCs w:val="24"/>
          <w14:ligatures w14:val="none"/>
        </w:rPr>
        <w:t xml:space="preserve">Length </w:t>
      </w:r>
      <w:r>
        <w:rPr>
          <w:rFonts w:ascii="Times New Roman" w:eastAsia="Times New Roman" w:hAnsi="Times New Roman" w:cs="Times New Roman"/>
          <w:kern w:val="0"/>
          <w:szCs w:val="24"/>
          <w14:ligatures w14:val="none"/>
        </w:rPr>
        <w:t>o</w:t>
      </w:r>
      <w:r w:rsidRPr="002C5F55">
        <w:rPr>
          <w:rFonts w:ascii="Times New Roman" w:eastAsia="Times New Roman" w:hAnsi="Times New Roman" w:cs="Times New Roman"/>
          <w:kern w:val="0"/>
          <w:szCs w:val="24"/>
          <w14:ligatures w14:val="none"/>
        </w:rPr>
        <w:t xml:space="preserve">f Establishment </w:t>
      </w:r>
      <w:r w:rsidR="00016EFB" w:rsidRPr="00016EFB">
        <w:rPr>
          <w:rFonts w:ascii="Times New Roman" w:eastAsia="Times New Roman" w:hAnsi="Times New Roman" w:cs="Times New Roman"/>
          <w:kern w:val="0"/>
          <w:szCs w:val="24"/>
          <w14:ligatures w14:val="none"/>
        </w:rPr>
        <w:t>(Z</w:t>
      </w:r>
      <w:r w:rsidR="00016EFB" w:rsidRPr="00016EFB">
        <w:rPr>
          <w:rFonts w:ascii="Times New Roman" w:eastAsia="Times New Roman" w:hAnsi="Times New Roman" w:cs="Times New Roman"/>
          <w:kern w:val="0"/>
          <w:szCs w:val="24"/>
          <w:vertAlign w:val="subscript"/>
          <w14:ligatures w14:val="none"/>
        </w:rPr>
        <w:t>4</w:t>
      </w:r>
      <w:r w:rsidR="00016EFB" w:rsidRPr="00016EFB">
        <w:rPr>
          <w:rFonts w:ascii="Times New Roman" w:eastAsia="Times New Roman" w:hAnsi="Times New Roman" w:cs="Times New Roman"/>
          <w:kern w:val="0"/>
          <w:szCs w:val="24"/>
          <w14:ligatures w14:val="none"/>
        </w:rPr>
        <w:t>​): Measured in years.</w:t>
      </w:r>
    </w:p>
    <w:p w14:paraId="75A78D2D" w14:textId="0805E03B" w:rsidR="00016EFB" w:rsidRPr="00016EFB" w:rsidRDefault="00016EFB" w:rsidP="008331A4">
      <w:pPr>
        <w:numPr>
          <w:ilvl w:val="1"/>
          <w:numId w:val="6"/>
        </w:numPr>
        <w:spacing w:before="100" w:beforeAutospacing="1"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Debt ratio (Z</w:t>
      </w:r>
      <w:r w:rsidRPr="00016EFB">
        <w:rPr>
          <w:rFonts w:ascii="Times New Roman" w:eastAsia="Times New Roman" w:hAnsi="Times New Roman" w:cs="Times New Roman"/>
          <w:kern w:val="0"/>
          <w:szCs w:val="24"/>
          <w:vertAlign w:val="subscript"/>
          <w14:ligatures w14:val="none"/>
        </w:rPr>
        <w:t>5</w:t>
      </w:r>
      <w:r w:rsidRPr="00016EFB">
        <w:rPr>
          <w:rFonts w:ascii="Times New Roman" w:eastAsia="Times New Roman" w:hAnsi="Times New Roman" w:cs="Times New Roman"/>
          <w:kern w:val="0"/>
          <w:szCs w:val="24"/>
          <w14:ligatures w14:val="none"/>
        </w:rPr>
        <w:t>​).</w:t>
      </w:r>
    </w:p>
    <w:p w14:paraId="37DFFDB2" w14:textId="56381324" w:rsidR="00016EFB" w:rsidRPr="00016EFB" w:rsidRDefault="00016EFB" w:rsidP="008331A4">
      <w:pPr>
        <w:numPr>
          <w:ilvl w:val="1"/>
          <w:numId w:val="6"/>
        </w:numPr>
        <w:spacing w:before="100" w:beforeAutospacing="1" w:after="100" w:afterAutospacing="1"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Loan value per member (Z</w:t>
      </w:r>
      <w:r w:rsidRPr="00016EFB">
        <w:rPr>
          <w:rFonts w:ascii="Times New Roman" w:eastAsia="Times New Roman" w:hAnsi="Times New Roman" w:cs="Times New Roman"/>
          <w:kern w:val="0"/>
          <w:szCs w:val="24"/>
          <w:vertAlign w:val="subscript"/>
          <w14:ligatures w14:val="none"/>
        </w:rPr>
        <w:t>6</w:t>
      </w:r>
      <w:r w:rsidRPr="00016EFB">
        <w:rPr>
          <w:rFonts w:ascii="Times New Roman" w:eastAsia="Times New Roman" w:hAnsi="Times New Roman" w:cs="Times New Roman"/>
          <w:kern w:val="0"/>
          <w:szCs w:val="24"/>
          <w14:ligatures w14:val="none"/>
        </w:rPr>
        <w:t>​): Measured in THB/year.</w:t>
      </w:r>
    </w:p>
    <w:p w14:paraId="0DCF44CB" w14:textId="77777777" w:rsidR="00016EFB" w:rsidRPr="00016EFB" w:rsidRDefault="00016EFB" w:rsidP="008331A4">
      <w:pPr>
        <w:pStyle w:val="NoSpacing"/>
        <w:spacing w:line="360" w:lineRule="auto"/>
        <w:rPr>
          <w:rFonts w:ascii="Times New Roman" w:hAnsi="Times New Roman" w:cs="Times New Roman"/>
          <w:b/>
          <w:bCs/>
        </w:rPr>
      </w:pPr>
      <w:r w:rsidRPr="00016EFB">
        <w:rPr>
          <w:rFonts w:ascii="Times New Roman" w:hAnsi="Times New Roman" w:cs="Times New Roman"/>
          <w:b/>
          <w:bCs/>
        </w:rPr>
        <w:t>Data Analysis</w:t>
      </w:r>
    </w:p>
    <w:p w14:paraId="638EC9A1" w14:textId="77777777" w:rsidR="00016EFB" w:rsidRPr="00016EFB" w:rsidRDefault="00016EFB" w:rsidP="008331A4">
      <w:pPr>
        <w:spacing w:after="0" w:line="360" w:lineRule="auto"/>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kern w:val="0"/>
          <w:szCs w:val="24"/>
          <w14:ligatures w14:val="none"/>
        </w:rPr>
        <w:t>The data analysis was conducted in two parts:</w:t>
      </w:r>
    </w:p>
    <w:p w14:paraId="77DA13EE" w14:textId="0399F1E6" w:rsidR="00016EFB" w:rsidRPr="00016EFB" w:rsidRDefault="00016EFB" w:rsidP="008331A4">
      <w:pPr>
        <w:numPr>
          <w:ilvl w:val="0"/>
          <w:numId w:val="7"/>
        </w:numPr>
        <w:spacing w:after="100" w:afterAutospacing="1" w:line="360" w:lineRule="auto"/>
        <w:jc w:val="thaiDistribute"/>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b/>
          <w:bCs/>
          <w:kern w:val="0"/>
          <w:szCs w:val="24"/>
          <w14:ligatures w14:val="none"/>
        </w:rPr>
        <w:t>Efficiency Assessment:</w:t>
      </w:r>
      <w:r w:rsidRPr="00016EFB">
        <w:rPr>
          <w:rFonts w:ascii="Times New Roman" w:eastAsia="Times New Roman" w:hAnsi="Times New Roman" w:cs="Times New Roman"/>
          <w:kern w:val="0"/>
          <w:szCs w:val="24"/>
          <w14:ligatures w14:val="none"/>
        </w:rPr>
        <w:t xml:space="preserve"> The Data Envelopment Analysis (DEA) model was used, based on the Variable Returns to Scale (VRS) assumption. This quantitative method evaluates the efficiency of organizations with diverse outputs and resources, enabling detailed insights into the operational efficiency of credit union cooperatives.</w:t>
      </w:r>
    </w:p>
    <w:p w14:paraId="32FE82EA" w14:textId="4D48BFB1" w:rsidR="00016EFB" w:rsidRPr="00AF3A83" w:rsidRDefault="00016EFB" w:rsidP="008331A4">
      <w:pPr>
        <w:numPr>
          <w:ilvl w:val="0"/>
          <w:numId w:val="7"/>
        </w:numPr>
        <w:spacing w:before="100" w:beforeAutospacing="1" w:after="100" w:afterAutospacing="1" w:line="360" w:lineRule="auto"/>
        <w:jc w:val="thaiDistribute"/>
        <w:rPr>
          <w:rFonts w:ascii="Times New Roman" w:eastAsia="Times New Roman" w:hAnsi="Times New Roman" w:cs="Times New Roman"/>
          <w:kern w:val="0"/>
          <w:szCs w:val="24"/>
          <w14:ligatures w14:val="none"/>
        </w:rPr>
      </w:pPr>
      <w:r w:rsidRPr="00016EFB">
        <w:rPr>
          <w:rFonts w:ascii="Times New Roman" w:eastAsia="Times New Roman" w:hAnsi="Times New Roman" w:cs="Times New Roman"/>
          <w:b/>
          <w:bCs/>
          <w:kern w:val="0"/>
          <w:szCs w:val="24"/>
          <w14:ligatures w14:val="none"/>
        </w:rPr>
        <w:t>Analysis of Factors Influencing Efficiency:</w:t>
      </w:r>
      <w:r w:rsidRPr="00016EFB">
        <w:rPr>
          <w:rFonts w:ascii="Times New Roman" w:eastAsia="Times New Roman" w:hAnsi="Times New Roman" w:cs="Times New Roman"/>
          <w:kern w:val="0"/>
          <w:szCs w:val="24"/>
          <w14:ligatures w14:val="none"/>
        </w:rPr>
        <w:t xml:space="preserve"> The Tobit Regression Model was employed, suitable for analyzing efficiency scores that range between 0 and 1.</w:t>
      </w:r>
    </w:p>
    <w:p w14:paraId="2218A75C" w14:textId="77777777" w:rsidR="00AF3A83" w:rsidRPr="00AF3A83" w:rsidRDefault="00AF3A83" w:rsidP="008331A4">
      <w:pPr>
        <w:spacing w:line="360" w:lineRule="auto"/>
        <w:jc w:val="thaiDistribute"/>
        <w:rPr>
          <w:rFonts w:ascii="Times New Roman" w:hAnsi="Times New Roman" w:cs="Times New Roman"/>
          <w:b/>
          <w:bCs/>
          <w:sz w:val="28"/>
          <w:szCs w:val="28"/>
        </w:rPr>
      </w:pPr>
      <w:r w:rsidRPr="00AF3A83">
        <w:rPr>
          <w:rFonts w:ascii="Times New Roman" w:hAnsi="Times New Roman" w:cs="Times New Roman"/>
          <w:b/>
          <w:bCs/>
          <w:sz w:val="28"/>
          <w:szCs w:val="28"/>
        </w:rPr>
        <w:t>Results and Discussion</w:t>
      </w:r>
    </w:p>
    <w:p w14:paraId="3C3D9671" w14:textId="26D94712" w:rsidR="00F40E3B" w:rsidRPr="00AF3A83" w:rsidRDefault="00AF3A83" w:rsidP="008331A4">
      <w:pPr>
        <w:spacing w:after="0" w:line="360" w:lineRule="auto"/>
        <w:jc w:val="thaiDistribute"/>
        <w:rPr>
          <w:rFonts w:ascii="Times New Roman" w:hAnsi="Times New Roman" w:cs="Times New Roman"/>
          <w:b/>
          <w:bCs/>
          <w:szCs w:val="24"/>
        </w:rPr>
      </w:pPr>
      <w:r w:rsidRPr="00AF3A83">
        <w:rPr>
          <w:rFonts w:ascii="Times New Roman" w:hAnsi="Times New Roman" w:cs="Times New Roman"/>
          <w:b/>
          <w:bCs/>
          <w:szCs w:val="24"/>
        </w:rPr>
        <w:t>Operational Efficiency of Credit Union Cooperatives in Surin Province</w:t>
      </w:r>
    </w:p>
    <w:p w14:paraId="6B33CF2E" w14:textId="77777777" w:rsidR="00AF3A83" w:rsidRPr="00AF3A83" w:rsidRDefault="00AF3A83" w:rsidP="008331A4">
      <w:pPr>
        <w:spacing w:line="360" w:lineRule="auto"/>
        <w:jc w:val="thaiDistribute"/>
        <w:rPr>
          <w:rFonts w:ascii="Times New Roman" w:hAnsi="Times New Roman" w:cs="Times New Roman"/>
          <w:szCs w:val="24"/>
        </w:rPr>
      </w:pPr>
      <w:r w:rsidRPr="00AF3A83">
        <w:rPr>
          <w:rFonts w:ascii="Times New Roman" w:hAnsi="Times New Roman" w:cs="Times New Roman"/>
          <w:szCs w:val="24"/>
        </w:rPr>
        <w:lastRenderedPageBreak/>
        <w:t xml:space="preserve">The study of operational efficiency of credit union cooperatives in Surin Province revealed that </w:t>
      </w:r>
      <w:r w:rsidRPr="00AF3A83">
        <w:rPr>
          <w:rFonts w:ascii="Times New Roman" w:hAnsi="Times New Roman" w:cs="Times New Roman"/>
          <w:szCs w:val="24"/>
          <w:cs/>
        </w:rPr>
        <w:t>24</w:t>
      </w:r>
      <w:r w:rsidRPr="00AF3A83">
        <w:rPr>
          <w:rFonts w:ascii="Times New Roman" w:hAnsi="Times New Roman" w:cs="Times New Roman"/>
          <w:szCs w:val="24"/>
        </w:rPr>
        <w:t xml:space="preserve"> credit union cooperatives (</w:t>
      </w:r>
      <w:r w:rsidRPr="00AF3A83">
        <w:rPr>
          <w:rFonts w:ascii="Times New Roman" w:hAnsi="Times New Roman" w:cs="Times New Roman"/>
          <w:szCs w:val="24"/>
          <w:cs/>
        </w:rPr>
        <w:t xml:space="preserve">75.00%) </w:t>
      </w:r>
      <w:r w:rsidRPr="00AF3A83">
        <w:rPr>
          <w:rFonts w:ascii="Times New Roman" w:hAnsi="Times New Roman" w:cs="Times New Roman"/>
          <w:szCs w:val="24"/>
        </w:rPr>
        <w:t>demonstrated the highest level of operational efficiency. Three cooperatives (</w:t>
      </w:r>
      <w:r w:rsidRPr="00AF3A83">
        <w:rPr>
          <w:rFonts w:ascii="Times New Roman" w:hAnsi="Times New Roman" w:cs="Times New Roman"/>
          <w:szCs w:val="24"/>
          <w:cs/>
        </w:rPr>
        <w:t xml:space="preserve">9.38%) </w:t>
      </w:r>
      <w:r w:rsidRPr="00AF3A83">
        <w:rPr>
          <w:rFonts w:ascii="Times New Roman" w:hAnsi="Times New Roman" w:cs="Times New Roman"/>
          <w:szCs w:val="24"/>
        </w:rPr>
        <w:t>showed high operational efficiency, another three cooperatives (</w:t>
      </w:r>
      <w:r w:rsidRPr="00AF3A83">
        <w:rPr>
          <w:rFonts w:ascii="Times New Roman" w:hAnsi="Times New Roman" w:cs="Times New Roman"/>
          <w:szCs w:val="24"/>
          <w:cs/>
        </w:rPr>
        <w:t xml:space="preserve">9.38%) </w:t>
      </w:r>
      <w:r w:rsidRPr="00AF3A83">
        <w:rPr>
          <w:rFonts w:ascii="Times New Roman" w:hAnsi="Times New Roman" w:cs="Times New Roman"/>
          <w:szCs w:val="24"/>
        </w:rPr>
        <w:t>exhibited medium operational efficiency, and two cooperatives (</w:t>
      </w:r>
      <w:r w:rsidRPr="00AF3A83">
        <w:rPr>
          <w:rFonts w:ascii="Times New Roman" w:hAnsi="Times New Roman" w:cs="Times New Roman"/>
          <w:szCs w:val="24"/>
          <w:cs/>
        </w:rPr>
        <w:t xml:space="preserve">6.25%) </w:t>
      </w:r>
      <w:r w:rsidRPr="00AF3A83">
        <w:rPr>
          <w:rFonts w:ascii="Times New Roman" w:hAnsi="Times New Roman" w:cs="Times New Roman"/>
          <w:szCs w:val="24"/>
        </w:rPr>
        <w:t>displayed low operational efficiency.</w:t>
      </w:r>
    </w:p>
    <w:p w14:paraId="223636D5" w14:textId="0EF65C2A" w:rsidR="008331A4" w:rsidRPr="00AF3A83" w:rsidRDefault="00AF3A83" w:rsidP="008331A4">
      <w:pPr>
        <w:spacing w:after="0" w:line="360" w:lineRule="auto"/>
        <w:jc w:val="thaiDistribute"/>
        <w:rPr>
          <w:rFonts w:ascii="Times New Roman" w:hAnsi="Times New Roman" w:cs="Times New Roman"/>
          <w:b/>
          <w:bCs/>
          <w:szCs w:val="24"/>
        </w:rPr>
      </w:pPr>
      <w:r w:rsidRPr="00AF3A83">
        <w:rPr>
          <w:rFonts w:ascii="Times New Roman" w:hAnsi="Times New Roman" w:cs="Times New Roman"/>
          <w:szCs w:val="24"/>
        </w:rPr>
        <w:t xml:space="preserve">The average operational efficiency scores were </w:t>
      </w:r>
      <w:r w:rsidRPr="00AF3A83">
        <w:rPr>
          <w:rFonts w:ascii="Times New Roman" w:hAnsi="Times New Roman" w:cs="Times New Roman"/>
          <w:szCs w:val="24"/>
          <w:cs/>
        </w:rPr>
        <w:t xml:space="preserve">0.9933 </w:t>
      </w:r>
      <w:r w:rsidRPr="00AF3A83">
        <w:rPr>
          <w:rFonts w:ascii="Times New Roman" w:hAnsi="Times New Roman" w:cs="Times New Roman"/>
          <w:szCs w:val="24"/>
        </w:rPr>
        <w:t xml:space="preserve">for the highest efficiency group, </w:t>
      </w:r>
      <w:r w:rsidRPr="00AF3A83">
        <w:rPr>
          <w:rFonts w:ascii="Times New Roman" w:hAnsi="Times New Roman" w:cs="Times New Roman"/>
          <w:szCs w:val="24"/>
          <w:cs/>
        </w:rPr>
        <w:t xml:space="preserve">0.7350 </w:t>
      </w:r>
      <w:r w:rsidRPr="00AF3A83">
        <w:rPr>
          <w:rFonts w:ascii="Times New Roman" w:hAnsi="Times New Roman" w:cs="Times New Roman"/>
          <w:szCs w:val="24"/>
        </w:rPr>
        <w:t xml:space="preserve">for the high efficiency group, </w:t>
      </w:r>
      <w:r w:rsidRPr="00AF3A83">
        <w:rPr>
          <w:rFonts w:ascii="Times New Roman" w:hAnsi="Times New Roman" w:cs="Times New Roman"/>
          <w:szCs w:val="24"/>
          <w:cs/>
        </w:rPr>
        <w:t xml:space="preserve">0.4908 </w:t>
      </w:r>
      <w:r w:rsidRPr="00AF3A83">
        <w:rPr>
          <w:rFonts w:ascii="Times New Roman" w:hAnsi="Times New Roman" w:cs="Times New Roman"/>
          <w:szCs w:val="24"/>
        </w:rPr>
        <w:t xml:space="preserve">for the medium efficiency group, and </w:t>
      </w:r>
      <w:r w:rsidRPr="00AF3A83">
        <w:rPr>
          <w:rFonts w:ascii="Times New Roman" w:hAnsi="Times New Roman" w:cs="Times New Roman"/>
          <w:szCs w:val="24"/>
          <w:cs/>
        </w:rPr>
        <w:t xml:space="preserve">0.3169 </w:t>
      </w:r>
      <w:r w:rsidRPr="00AF3A83">
        <w:rPr>
          <w:rFonts w:ascii="Times New Roman" w:hAnsi="Times New Roman" w:cs="Times New Roman"/>
          <w:szCs w:val="24"/>
        </w:rPr>
        <w:t xml:space="preserve">for the low efficiency group. The overall average efficiency score of credit union cooperatives was at the highest efficiency level at </w:t>
      </w:r>
      <w:r w:rsidRPr="00AF3A83">
        <w:rPr>
          <w:rFonts w:ascii="Times New Roman" w:hAnsi="Times New Roman" w:cs="Times New Roman"/>
          <w:szCs w:val="24"/>
          <w:cs/>
        </w:rPr>
        <w:t>0.8133 (</w:t>
      </w:r>
      <w:r w:rsidRPr="00AF3A83">
        <w:rPr>
          <w:rFonts w:ascii="Times New Roman" w:hAnsi="Times New Roman" w:cs="Times New Roman"/>
          <w:szCs w:val="24"/>
        </w:rPr>
        <w:t xml:space="preserve">Table </w:t>
      </w:r>
      <w:r w:rsidRPr="00AF3A83">
        <w:rPr>
          <w:rFonts w:ascii="Times New Roman" w:hAnsi="Times New Roman" w:cs="Times New Roman"/>
          <w:szCs w:val="24"/>
          <w:cs/>
        </w:rPr>
        <w:t>2).</w:t>
      </w:r>
    </w:p>
    <w:p w14:paraId="6F78ACD2" w14:textId="52534CCC" w:rsidR="00C865A0" w:rsidRPr="00AF3A83" w:rsidRDefault="00AF3A83" w:rsidP="00AF3A83">
      <w:pPr>
        <w:spacing w:before="240" w:after="0"/>
        <w:ind w:left="993" w:hanging="993"/>
        <w:jc w:val="thaiDistribute"/>
        <w:rPr>
          <w:rFonts w:ascii="Times New Roman" w:hAnsi="Times New Roman"/>
          <w:szCs w:val="24"/>
        </w:rPr>
      </w:pPr>
      <w:r w:rsidRPr="00AF3A83">
        <w:rPr>
          <w:rFonts w:ascii="Times New Roman" w:hAnsi="Times New Roman" w:cs="Times New Roman"/>
          <w:b/>
          <w:bCs/>
          <w:szCs w:val="24"/>
        </w:rPr>
        <w:t xml:space="preserve">Table </w:t>
      </w:r>
      <w:r w:rsidRPr="00AF3A83">
        <w:rPr>
          <w:rFonts w:ascii="Times New Roman" w:hAnsi="Times New Roman" w:cs="Times New Roman"/>
          <w:b/>
          <w:bCs/>
          <w:szCs w:val="24"/>
          <w:cs/>
        </w:rPr>
        <w:t>2</w:t>
      </w:r>
      <w:r w:rsidR="001B616E">
        <w:rPr>
          <w:rFonts w:ascii="Times New Roman" w:hAnsi="Times New Roman" w:hint="cs"/>
          <w:b/>
          <w:bCs/>
          <w:szCs w:val="24"/>
          <w:cs/>
        </w:rPr>
        <w:t>.</w:t>
      </w:r>
      <w:r w:rsidRPr="00AF3A83">
        <w:rPr>
          <w:rFonts w:ascii="Times New Roman" w:hAnsi="Times New Roman" w:cs="Times New Roman"/>
          <w:b/>
          <w:bCs/>
          <w:szCs w:val="24"/>
          <w:cs/>
        </w:rPr>
        <w:t xml:space="preserve"> </w:t>
      </w:r>
      <w:r w:rsidRPr="00AF3A83">
        <w:rPr>
          <w:rFonts w:ascii="Times New Roman" w:hAnsi="Times New Roman" w:cs="Times New Roman"/>
          <w:szCs w:val="24"/>
        </w:rPr>
        <w:t>Operational Efficiency Levels under the Variable Returns to Scale (VRS) Assumption</w:t>
      </w:r>
    </w:p>
    <w:tbl>
      <w:tblPr>
        <w:tblW w:w="9367" w:type="dxa"/>
        <w:tblLook w:val="04A0" w:firstRow="1" w:lastRow="0" w:firstColumn="1" w:lastColumn="0" w:noHBand="0" w:noVBand="1"/>
      </w:tblPr>
      <w:tblGrid>
        <w:gridCol w:w="2268"/>
        <w:gridCol w:w="1418"/>
        <w:gridCol w:w="1134"/>
        <w:gridCol w:w="1134"/>
        <w:gridCol w:w="1134"/>
        <w:gridCol w:w="1036"/>
        <w:gridCol w:w="1243"/>
      </w:tblGrid>
      <w:tr w:rsidR="0024687F" w:rsidRPr="00396C16" w14:paraId="7EC73A01" w14:textId="77777777" w:rsidTr="00DF3E5C">
        <w:trPr>
          <w:trHeight w:val="276"/>
        </w:trPr>
        <w:tc>
          <w:tcPr>
            <w:tcW w:w="2268" w:type="dxa"/>
            <w:vMerge w:val="restart"/>
            <w:tcBorders>
              <w:top w:val="single" w:sz="4" w:space="0" w:color="auto"/>
              <w:bottom w:val="single" w:sz="4" w:space="0" w:color="auto"/>
            </w:tcBorders>
            <w:shd w:val="clear" w:color="auto" w:fill="auto"/>
            <w:noWrap/>
            <w:vAlign w:val="center"/>
            <w:hideMark/>
          </w:tcPr>
          <w:p w14:paraId="3AD8C0EA" w14:textId="4BA61E49" w:rsidR="0024687F" w:rsidRPr="00396C16" w:rsidRDefault="00AF3A83"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Efficiency Level</w:t>
            </w:r>
          </w:p>
        </w:tc>
        <w:tc>
          <w:tcPr>
            <w:tcW w:w="5856" w:type="dxa"/>
            <w:gridSpan w:val="5"/>
            <w:tcBorders>
              <w:top w:val="single" w:sz="4" w:space="0" w:color="auto"/>
              <w:bottom w:val="single" w:sz="4" w:space="0" w:color="auto"/>
            </w:tcBorders>
            <w:shd w:val="clear" w:color="auto" w:fill="auto"/>
            <w:noWrap/>
            <w:vAlign w:val="center"/>
            <w:hideMark/>
          </w:tcPr>
          <w:p w14:paraId="342D1374" w14:textId="4CC4B20E" w:rsidR="0024687F"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Divided by credit union size</w:t>
            </w:r>
          </w:p>
        </w:tc>
        <w:tc>
          <w:tcPr>
            <w:tcW w:w="1243" w:type="dxa"/>
            <w:vMerge w:val="restart"/>
            <w:tcBorders>
              <w:top w:val="single" w:sz="4" w:space="0" w:color="auto"/>
              <w:bottom w:val="single" w:sz="4" w:space="0" w:color="auto"/>
            </w:tcBorders>
            <w:shd w:val="clear" w:color="auto" w:fill="auto"/>
            <w:noWrap/>
            <w:vAlign w:val="center"/>
            <w:hideMark/>
          </w:tcPr>
          <w:p w14:paraId="13820A06" w14:textId="06C8B8DA" w:rsidR="0024687F"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Average VRS Efficiency</w:t>
            </w:r>
          </w:p>
        </w:tc>
      </w:tr>
      <w:tr w:rsidR="00396C16" w:rsidRPr="00396C16" w14:paraId="41194987" w14:textId="77777777" w:rsidTr="00DF3E5C">
        <w:trPr>
          <w:trHeight w:val="276"/>
        </w:trPr>
        <w:tc>
          <w:tcPr>
            <w:tcW w:w="2268" w:type="dxa"/>
            <w:vMerge/>
            <w:tcBorders>
              <w:top w:val="single" w:sz="4" w:space="0" w:color="auto"/>
            </w:tcBorders>
            <w:shd w:val="clear" w:color="auto" w:fill="auto"/>
            <w:noWrap/>
            <w:vAlign w:val="center"/>
            <w:hideMark/>
          </w:tcPr>
          <w:p w14:paraId="3C09308C" w14:textId="7B382A47"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p>
        </w:tc>
        <w:tc>
          <w:tcPr>
            <w:tcW w:w="1418" w:type="dxa"/>
            <w:tcBorders>
              <w:top w:val="single" w:sz="4" w:space="0" w:color="auto"/>
              <w:bottom w:val="single" w:sz="4" w:space="0" w:color="auto"/>
            </w:tcBorders>
            <w:shd w:val="clear" w:color="auto" w:fill="auto"/>
            <w:noWrap/>
            <w:hideMark/>
          </w:tcPr>
          <w:p w14:paraId="48811337" w14:textId="474B20BF"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Very Large</w:t>
            </w:r>
          </w:p>
        </w:tc>
        <w:tc>
          <w:tcPr>
            <w:tcW w:w="1134" w:type="dxa"/>
            <w:tcBorders>
              <w:top w:val="single" w:sz="4" w:space="0" w:color="auto"/>
              <w:bottom w:val="single" w:sz="4" w:space="0" w:color="auto"/>
            </w:tcBorders>
            <w:shd w:val="clear" w:color="auto" w:fill="auto"/>
            <w:noWrap/>
            <w:hideMark/>
          </w:tcPr>
          <w:p w14:paraId="0E85C58A" w14:textId="718D79AE"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Large</w:t>
            </w:r>
          </w:p>
        </w:tc>
        <w:tc>
          <w:tcPr>
            <w:tcW w:w="1134" w:type="dxa"/>
            <w:tcBorders>
              <w:top w:val="single" w:sz="4" w:space="0" w:color="auto"/>
              <w:bottom w:val="single" w:sz="4" w:space="0" w:color="auto"/>
            </w:tcBorders>
            <w:shd w:val="clear" w:color="auto" w:fill="auto"/>
            <w:noWrap/>
            <w:hideMark/>
          </w:tcPr>
          <w:p w14:paraId="3DF18452" w14:textId="243C56D8"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Medium</w:t>
            </w:r>
          </w:p>
        </w:tc>
        <w:tc>
          <w:tcPr>
            <w:tcW w:w="1134" w:type="dxa"/>
            <w:tcBorders>
              <w:top w:val="single" w:sz="4" w:space="0" w:color="auto"/>
              <w:bottom w:val="single" w:sz="4" w:space="0" w:color="auto"/>
            </w:tcBorders>
            <w:shd w:val="clear" w:color="auto" w:fill="auto"/>
            <w:noWrap/>
            <w:hideMark/>
          </w:tcPr>
          <w:p w14:paraId="2AF46D13" w14:textId="5618CFE2"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Small</w:t>
            </w:r>
          </w:p>
        </w:tc>
        <w:tc>
          <w:tcPr>
            <w:tcW w:w="1036" w:type="dxa"/>
            <w:tcBorders>
              <w:top w:val="single" w:sz="4" w:space="0" w:color="auto"/>
              <w:bottom w:val="single" w:sz="4" w:space="0" w:color="auto"/>
            </w:tcBorders>
            <w:shd w:val="clear" w:color="auto" w:fill="auto"/>
            <w:noWrap/>
            <w:hideMark/>
          </w:tcPr>
          <w:p w14:paraId="78A1FE9A" w14:textId="4855B20E"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Total</w:t>
            </w:r>
          </w:p>
        </w:tc>
        <w:tc>
          <w:tcPr>
            <w:tcW w:w="1243" w:type="dxa"/>
            <w:vMerge/>
            <w:tcBorders>
              <w:top w:val="single" w:sz="4" w:space="0" w:color="auto"/>
              <w:bottom w:val="single" w:sz="4" w:space="0" w:color="auto"/>
            </w:tcBorders>
            <w:shd w:val="clear" w:color="auto" w:fill="auto"/>
            <w:vAlign w:val="center"/>
            <w:hideMark/>
          </w:tcPr>
          <w:p w14:paraId="04580DE2" w14:textId="6AD25F9E"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p>
        </w:tc>
      </w:tr>
      <w:tr w:rsidR="00396C16" w:rsidRPr="00396C16" w14:paraId="1159D712" w14:textId="77777777" w:rsidTr="00DF3E5C">
        <w:trPr>
          <w:trHeight w:val="276"/>
        </w:trPr>
        <w:tc>
          <w:tcPr>
            <w:tcW w:w="2268" w:type="dxa"/>
            <w:vMerge/>
            <w:tcBorders>
              <w:bottom w:val="single" w:sz="4" w:space="0" w:color="auto"/>
            </w:tcBorders>
            <w:shd w:val="clear" w:color="auto" w:fill="auto"/>
            <w:noWrap/>
            <w:vAlign w:val="bottom"/>
            <w:hideMark/>
          </w:tcPr>
          <w:p w14:paraId="0226A341" w14:textId="77777777" w:rsidR="00396C16" w:rsidRPr="00396C16" w:rsidRDefault="00396C16" w:rsidP="00F441EF">
            <w:pPr>
              <w:spacing w:after="0" w:line="360" w:lineRule="auto"/>
              <w:jc w:val="center"/>
              <w:rPr>
                <w:rFonts w:ascii="Times New Roman" w:eastAsia="Times New Roman" w:hAnsi="Times New Roman" w:cs="Times New Roman"/>
                <w:kern w:val="0"/>
                <w:szCs w:val="24"/>
                <w14:ligatures w14:val="none"/>
              </w:rPr>
            </w:pPr>
          </w:p>
        </w:tc>
        <w:tc>
          <w:tcPr>
            <w:tcW w:w="1418" w:type="dxa"/>
            <w:tcBorders>
              <w:top w:val="single" w:sz="4" w:space="0" w:color="auto"/>
              <w:bottom w:val="single" w:sz="4" w:space="0" w:color="auto"/>
            </w:tcBorders>
            <w:shd w:val="clear" w:color="auto" w:fill="auto"/>
            <w:noWrap/>
            <w:vAlign w:val="center"/>
            <w:hideMark/>
          </w:tcPr>
          <w:p w14:paraId="7DA189E7" w14:textId="77777777" w:rsidR="00396C16" w:rsidRDefault="00396C16" w:rsidP="00F441EF">
            <w:pPr>
              <w:spacing w:after="0" w:line="360" w:lineRule="auto"/>
              <w:jc w:val="center"/>
              <w:rPr>
                <w:rFonts w:ascii="Times New Roman" w:hAnsi="Times New Roman" w:cs="Times New Roman"/>
                <w:b/>
                <w:bCs/>
                <w:szCs w:val="24"/>
              </w:rPr>
            </w:pPr>
            <w:r w:rsidRPr="00396C16">
              <w:rPr>
                <w:rFonts w:ascii="Times New Roman" w:hAnsi="Times New Roman" w:cs="Times New Roman"/>
                <w:b/>
                <w:bCs/>
                <w:szCs w:val="24"/>
              </w:rPr>
              <w:t>Units</w:t>
            </w:r>
          </w:p>
          <w:p w14:paraId="1F51949C" w14:textId="1A9267B7"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 xml:space="preserve"> (%)</w:t>
            </w:r>
          </w:p>
        </w:tc>
        <w:tc>
          <w:tcPr>
            <w:tcW w:w="1134" w:type="dxa"/>
            <w:tcBorders>
              <w:top w:val="single" w:sz="4" w:space="0" w:color="auto"/>
              <w:bottom w:val="single" w:sz="4" w:space="0" w:color="auto"/>
            </w:tcBorders>
            <w:shd w:val="clear" w:color="auto" w:fill="auto"/>
            <w:noWrap/>
          </w:tcPr>
          <w:p w14:paraId="12B00D5E" w14:textId="5CE57608"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Units</w:t>
            </w:r>
            <w:r w:rsidRPr="00396C16">
              <w:rPr>
                <w:rFonts w:ascii="Times New Roman" w:eastAsia="Times New Roman" w:hAnsi="Times New Roman" w:cs="Times New Roman"/>
                <w:b/>
                <w:bCs/>
                <w:kern w:val="0"/>
                <w:szCs w:val="24"/>
                <w14:ligatures w14:val="none"/>
              </w:rPr>
              <w:t xml:space="preserve"> (%)</w:t>
            </w:r>
          </w:p>
        </w:tc>
        <w:tc>
          <w:tcPr>
            <w:tcW w:w="1134" w:type="dxa"/>
            <w:tcBorders>
              <w:top w:val="single" w:sz="4" w:space="0" w:color="auto"/>
              <w:bottom w:val="single" w:sz="4" w:space="0" w:color="auto"/>
            </w:tcBorders>
            <w:shd w:val="clear" w:color="auto" w:fill="auto"/>
            <w:noWrap/>
          </w:tcPr>
          <w:p w14:paraId="46160AF8" w14:textId="6AD16AD6"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Units</w:t>
            </w:r>
            <w:r w:rsidRPr="00396C16">
              <w:rPr>
                <w:rFonts w:ascii="Times New Roman" w:eastAsia="Times New Roman" w:hAnsi="Times New Roman" w:cs="Times New Roman"/>
                <w:b/>
                <w:bCs/>
                <w:kern w:val="0"/>
                <w:szCs w:val="24"/>
                <w14:ligatures w14:val="none"/>
              </w:rPr>
              <w:t xml:space="preserve"> (%)</w:t>
            </w:r>
          </w:p>
        </w:tc>
        <w:tc>
          <w:tcPr>
            <w:tcW w:w="1134" w:type="dxa"/>
            <w:tcBorders>
              <w:top w:val="single" w:sz="4" w:space="0" w:color="auto"/>
              <w:bottom w:val="single" w:sz="4" w:space="0" w:color="auto"/>
            </w:tcBorders>
            <w:shd w:val="clear" w:color="auto" w:fill="auto"/>
            <w:noWrap/>
          </w:tcPr>
          <w:p w14:paraId="2D21409E" w14:textId="385A7864"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Units</w:t>
            </w:r>
            <w:r w:rsidRPr="00396C16">
              <w:rPr>
                <w:rFonts w:ascii="Times New Roman" w:eastAsia="Times New Roman" w:hAnsi="Times New Roman" w:cs="Times New Roman"/>
                <w:b/>
                <w:bCs/>
                <w:kern w:val="0"/>
                <w:szCs w:val="24"/>
                <w14:ligatures w14:val="none"/>
              </w:rPr>
              <w:t xml:space="preserve"> (%)</w:t>
            </w:r>
          </w:p>
        </w:tc>
        <w:tc>
          <w:tcPr>
            <w:tcW w:w="1036" w:type="dxa"/>
            <w:tcBorders>
              <w:top w:val="single" w:sz="4" w:space="0" w:color="auto"/>
              <w:bottom w:val="single" w:sz="4" w:space="0" w:color="auto"/>
            </w:tcBorders>
            <w:shd w:val="clear" w:color="auto" w:fill="auto"/>
            <w:noWrap/>
          </w:tcPr>
          <w:p w14:paraId="1AC0EEE0" w14:textId="2812B39B" w:rsidR="00396C16"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hAnsi="Times New Roman" w:cs="Times New Roman"/>
                <w:b/>
                <w:bCs/>
                <w:szCs w:val="24"/>
              </w:rPr>
              <w:t>Units</w:t>
            </w:r>
            <w:r w:rsidRPr="00396C16">
              <w:rPr>
                <w:rFonts w:ascii="Times New Roman" w:eastAsia="Times New Roman" w:hAnsi="Times New Roman" w:cs="Times New Roman"/>
                <w:b/>
                <w:bCs/>
                <w:kern w:val="0"/>
                <w:szCs w:val="24"/>
                <w14:ligatures w14:val="none"/>
              </w:rPr>
              <w:t xml:space="preserve"> (%)</w:t>
            </w:r>
          </w:p>
        </w:tc>
        <w:tc>
          <w:tcPr>
            <w:tcW w:w="1243" w:type="dxa"/>
            <w:vMerge/>
            <w:tcBorders>
              <w:bottom w:val="single" w:sz="4" w:space="0" w:color="auto"/>
            </w:tcBorders>
            <w:vAlign w:val="center"/>
            <w:hideMark/>
          </w:tcPr>
          <w:p w14:paraId="5D9DFF59" w14:textId="77777777" w:rsidR="00396C16" w:rsidRPr="00396C16" w:rsidRDefault="00396C16" w:rsidP="00F441EF">
            <w:pPr>
              <w:spacing w:after="0" w:line="360" w:lineRule="auto"/>
              <w:rPr>
                <w:rFonts w:ascii="Times New Roman" w:eastAsia="Times New Roman" w:hAnsi="Times New Roman" w:cs="Times New Roman"/>
                <w:kern w:val="0"/>
                <w:szCs w:val="24"/>
                <w14:ligatures w14:val="none"/>
              </w:rPr>
            </w:pPr>
          </w:p>
        </w:tc>
      </w:tr>
      <w:tr w:rsidR="0024687F" w:rsidRPr="00396C16" w14:paraId="48AA41D6" w14:textId="77777777" w:rsidTr="00396C16">
        <w:trPr>
          <w:trHeight w:val="276"/>
        </w:trPr>
        <w:tc>
          <w:tcPr>
            <w:tcW w:w="2268" w:type="dxa"/>
            <w:tcBorders>
              <w:top w:val="single" w:sz="4" w:space="0" w:color="auto"/>
            </w:tcBorders>
            <w:shd w:val="clear" w:color="auto" w:fill="auto"/>
            <w:noWrap/>
            <w:vAlign w:val="bottom"/>
            <w:hideMark/>
          </w:tcPr>
          <w:p w14:paraId="3992878B" w14:textId="77777777" w:rsidR="00396C16" w:rsidRPr="00396C16" w:rsidRDefault="00396C16"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 xml:space="preserve">Very High </w:t>
            </w:r>
          </w:p>
          <w:p w14:paraId="3E9C89EF" w14:textId="3090AEE6"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cs/>
                <w14:ligatures w14:val="none"/>
              </w:rPr>
              <w:t>(</w:t>
            </w:r>
            <w:r w:rsidRPr="00396C16">
              <w:rPr>
                <w:rFonts w:ascii="Times New Roman" w:eastAsia="Times New Roman" w:hAnsi="Times New Roman" w:cs="Times New Roman"/>
                <w:kern w:val="0"/>
                <w:szCs w:val="24"/>
                <w14:ligatures w14:val="none"/>
              </w:rPr>
              <w:t>0.8001-1.0000)</w:t>
            </w:r>
          </w:p>
        </w:tc>
        <w:tc>
          <w:tcPr>
            <w:tcW w:w="1418" w:type="dxa"/>
            <w:tcBorders>
              <w:top w:val="single" w:sz="4" w:space="0" w:color="auto"/>
            </w:tcBorders>
            <w:shd w:val="clear" w:color="auto" w:fill="auto"/>
            <w:noWrap/>
            <w:vAlign w:val="bottom"/>
            <w:hideMark/>
          </w:tcPr>
          <w:p w14:paraId="7FC48A41"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2</w:t>
            </w:r>
          </w:p>
          <w:p w14:paraId="166458BD" w14:textId="4F056138"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(50.00)</w:t>
            </w:r>
          </w:p>
        </w:tc>
        <w:tc>
          <w:tcPr>
            <w:tcW w:w="1134" w:type="dxa"/>
            <w:tcBorders>
              <w:top w:val="single" w:sz="4" w:space="0" w:color="auto"/>
            </w:tcBorders>
            <w:shd w:val="clear" w:color="auto" w:fill="auto"/>
            <w:noWrap/>
            <w:vAlign w:val="bottom"/>
            <w:hideMark/>
          </w:tcPr>
          <w:p w14:paraId="5B66F4D3"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12</w:t>
            </w:r>
          </w:p>
          <w:p w14:paraId="62CC28CE" w14:textId="477A81D4" w:rsidR="0024687F" w:rsidRPr="00396C16" w:rsidRDefault="0024687F" w:rsidP="00F441EF">
            <w:pPr>
              <w:spacing w:after="0" w:line="360" w:lineRule="auto"/>
              <w:jc w:val="center"/>
              <w:rPr>
                <w:rFonts w:ascii="Times New Roman" w:eastAsia="Times New Roman" w:hAnsi="Times New Roman" w:cs="Times New Roman"/>
                <w:kern w:val="0"/>
                <w:szCs w:val="24"/>
                <w:cs/>
                <w14:ligatures w14:val="none"/>
              </w:rPr>
            </w:pPr>
            <w:r w:rsidRPr="00396C16">
              <w:rPr>
                <w:rFonts w:ascii="Times New Roman" w:eastAsia="Times New Roman" w:hAnsi="Times New Roman" w:cs="Times New Roman"/>
                <w:kern w:val="0"/>
                <w:szCs w:val="24"/>
                <w:cs/>
                <w14:ligatures w14:val="none"/>
              </w:rPr>
              <w:t>(</w:t>
            </w:r>
            <w:r w:rsidRPr="00396C16">
              <w:rPr>
                <w:rFonts w:ascii="Times New Roman" w:eastAsia="Times New Roman" w:hAnsi="Times New Roman" w:cs="Times New Roman"/>
                <w:kern w:val="0"/>
                <w:szCs w:val="24"/>
                <w14:ligatures w14:val="none"/>
              </w:rPr>
              <w:t>100.00</w:t>
            </w:r>
            <w:r w:rsidRPr="00396C16">
              <w:rPr>
                <w:rFonts w:ascii="Times New Roman" w:eastAsia="Times New Roman" w:hAnsi="Times New Roman" w:cs="Times New Roman"/>
                <w:kern w:val="0"/>
                <w:szCs w:val="24"/>
                <w:cs/>
                <w14:ligatures w14:val="none"/>
              </w:rPr>
              <w:t>)</w:t>
            </w:r>
          </w:p>
        </w:tc>
        <w:tc>
          <w:tcPr>
            <w:tcW w:w="1134" w:type="dxa"/>
            <w:tcBorders>
              <w:top w:val="single" w:sz="4" w:space="0" w:color="auto"/>
            </w:tcBorders>
            <w:shd w:val="clear" w:color="auto" w:fill="auto"/>
            <w:noWrap/>
            <w:vAlign w:val="bottom"/>
            <w:hideMark/>
          </w:tcPr>
          <w:p w14:paraId="72D58876"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9</w:t>
            </w:r>
          </w:p>
          <w:p w14:paraId="1F3F6F94" w14:textId="4A084E62"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(64.29)</w:t>
            </w:r>
          </w:p>
        </w:tc>
        <w:tc>
          <w:tcPr>
            <w:tcW w:w="1134" w:type="dxa"/>
            <w:tcBorders>
              <w:top w:val="single" w:sz="4" w:space="0" w:color="auto"/>
            </w:tcBorders>
            <w:shd w:val="clear" w:color="auto" w:fill="auto"/>
            <w:noWrap/>
            <w:vAlign w:val="bottom"/>
            <w:hideMark/>
          </w:tcPr>
          <w:p w14:paraId="25473C2F"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1</w:t>
            </w:r>
          </w:p>
          <w:p w14:paraId="52E06095" w14:textId="4C3DBC49"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(50.00)</w:t>
            </w:r>
          </w:p>
        </w:tc>
        <w:tc>
          <w:tcPr>
            <w:tcW w:w="1036" w:type="dxa"/>
            <w:tcBorders>
              <w:top w:val="single" w:sz="4" w:space="0" w:color="auto"/>
            </w:tcBorders>
            <w:shd w:val="clear" w:color="auto" w:fill="auto"/>
            <w:noWrap/>
            <w:vAlign w:val="bottom"/>
            <w:hideMark/>
          </w:tcPr>
          <w:p w14:paraId="3F24EB0F"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24</w:t>
            </w:r>
          </w:p>
          <w:p w14:paraId="0A7BC035" w14:textId="07E1F57E"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(75.00)</w:t>
            </w:r>
          </w:p>
        </w:tc>
        <w:tc>
          <w:tcPr>
            <w:tcW w:w="1243" w:type="dxa"/>
            <w:tcBorders>
              <w:top w:val="single" w:sz="4" w:space="0" w:color="auto"/>
            </w:tcBorders>
            <w:shd w:val="clear" w:color="auto" w:fill="auto"/>
            <w:noWrap/>
            <w:vAlign w:val="center"/>
            <w:hideMark/>
          </w:tcPr>
          <w:p w14:paraId="596311AF"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0.9933</w:t>
            </w:r>
          </w:p>
        </w:tc>
      </w:tr>
      <w:tr w:rsidR="0024687F" w:rsidRPr="00396C16" w14:paraId="48F8E585" w14:textId="77777777" w:rsidTr="00396C16">
        <w:trPr>
          <w:trHeight w:val="276"/>
        </w:trPr>
        <w:tc>
          <w:tcPr>
            <w:tcW w:w="2268" w:type="dxa"/>
            <w:shd w:val="clear" w:color="auto" w:fill="auto"/>
            <w:noWrap/>
            <w:vAlign w:val="bottom"/>
            <w:hideMark/>
          </w:tcPr>
          <w:p w14:paraId="665ADA63" w14:textId="77777777" w:rsidR="00396C16" w:rsidRPr="00396C16" w:rsidRDefault="00396C16"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 xml:space="preserve">High </w:t>
            </w:r>
          </w:p>
          <w:p w14:paraId="46AC91B9" w14:textId="0D0A7C9A"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cs/>
                <w14:ligatures w14:val="none"/>
              </w:rPr>
              <w:t>(</w:t>
            </w:r>
            <w:r w:rsidRPr="00396C16">
              <w:rPr>
                <w:rFonts w:ascii="Times New Roman" w:eastAsia="Times New Roman" w:hAnsi="Times New Roman" w:cs="Times New Roman"/>
                <w:kern w:val="0"/>
                <w:szCs w:val="24"/>
                <w14:ligatures w14:val="none"/>
              </w:rPr>
              <w:t>0.6001-0.8000)</w:t>
            </w:r>
          </w:p>
        </w:tc>
        <w:tc>
          <w:tcPr>
            <w:tcW w:w="1418" w:type="dxa"/>
            <w:shd w:val="clear" w:color="auto" w:fill="auto"/>
            <w:noWrap/>
            <w:vAlign w:val="bottom"/>
            <w:hideMark/>
          </w:tcPr>
          <w:p w14:paraId="7DC115A1"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655F3E05" w14:textId="1743E657" w:rsidR="0024687F" w:rsidRPr="00396C16" w:rsidRDefault="0024687F" w:rsidP="00F441EF">
            <w:pPr>
              <w:spacing w:after="0" w:line="360" w:lineRule="auto"/>
              <w:jc w:val="center"/>
              <w:rPr>
                <w:rFonts w:ascii="Times New Roman" w:eastAsia="Times New Roman" w:hAnsi="Times New Roman" w:cs="Times New Roman"/>
                <w:kern w:val="0"/>
                <w:szCs w:val="24"/>
                <w:cs/>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134" w:type="dxa"/>
            <w:shd w:val="clear" w:color="auto" w:fill="auto"/>
            <w:noWrap/>
            <w:vAlign w:val="bottom"/>
            <w:hideMark/>
          </w:tcPr>
          <w:p w14:paraId="6B401B56"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236D8740" w14:textId="795632EA"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134" w:type="dxa"/>
            <w:shd w:val="clear" w:color="auto" w:fill="auto"/>
            <w:noWrap/>
            <w:vAlign w:val="bottom"/>
            <w:hideMark/>
          </w:tcPr>
          <w:p w14:paraId="00810D5A"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3</w:t>
            </w:r>
          </w:p>
          <w:p w14:paraId="2A65B589" w14:textId="0DC63A9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(21.43)</w:t>
            </w:r>
          </w:p>
        </w:tc>
        <w:tc>
          <w:tcPr>
            <w:tcW w:w="1134" w:type="dxa"/>
            <w:shd w:val="clear" w:color="auto" w:fill="auto"/>
            <w:noWrap/>
            <w:vAlign w:val="bottom"/>
            <w:hideMark/>
          </w:tcPr>
          <w:p w14:paraId="7A6970EC"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5135C53F" w14:textId="3A1E15E1"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036" w:type="dxa"/>
            <w:shd w:val="clear" w:color="auto" w:fill="auto"/>
            <w:noWrap/>
            <w:vAlign w:val="bottom"/>
            <w:hideMark/>
          </w:tcPr>
          <w:p w14:paraId="7522ADF6"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3</w:t>
            </w:r>
          </w:p>
          <w:p w14:paraId="335BEF6E" w14:textId="08F400D8"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(9.38)</w:t>
            </w:r>
          </w:p>
        </w:tc>
        <w:tc>
          <w:tcPr>
            <w:tcW w:w="1243" w:type="dxa"/>
            <w:shd w:val="clear" w:color="auto" w:fill="auto"/>
            <w:noWrap/>
            <w:vAlign w:val="center"/>
            <w:hideMark/>
          </w:tcPr>
          <w:p w14:paraId="53359097"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0.7350</w:t>
            </w:r>
          </w:p>
        </w:tc>
      </w:tr>
      <w:tr w:rsidR="0024687F" w:rsidRPr="00396C16" w14:paraId="41AC9A10" w14:textId="77777777" w:rsidTr="00396C16">
        <w:trPr>
          <w:trHeight w:val="276"/>
        </w:trPr>
        <w:tc>
          <w:tcPr>
            <w:tcW w:w="2268" w:type="dxa"/>
            <w:shd w:val="clear" w:color="auto" w:fill="auto"/>
            <w:noWrap/>
            <w:vAlign w:val="bottom"/>
            <w:hideMark/>
          </w:tcPr>
          <w:p w14:paraId="0B88C55B" w14:textId="77777777" w:rsidR="00396C16" w:rsidRPr="00396C16" w:rsidRDefault="00396C16"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 xml:space="preserve">Medium </w:t>
            </w:r>
          </w:p>
          <w:p w14:paraId="0F89F20A" w14:textId="4D31D36C"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cs/>
                <w14:ligatures w14:val="none"/>
              </w:rPr>
              <w:t>(</w:t>
            </w:r>
            <w:r w:rsidRPr="00396C16">
              <w:rPr>
                <w:rFonts w:ascii="Times New Roman" w:eastAsia="Times New Roman" w:hAnsi="Times New Roman" w:cs="Times New Roman"/>
                <w:kern w:val="0"/>
                <w:szCs w:val="24"/>
                <w14:ligatures w14:val="none"/>
              </w:rPr>
              <w:t>0.4001-0.6000)</w:t>
            </w:r>
          </w:p>
        </w:tc>
        <w:tc>
          <w:tcPr>
            <w:tcW w:w="1418" w:type="dxa"/>
            <w:shd w:val="clear" w:color="auto" w:fill="auto"/>
            <w:noWrap/>
            <w:vAlign w:val="bottom"/>
            <w:hideMark/>
          </w:tcPr>
          <w:p w14:paraId="488628E8"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2</w:t>
            </w:r>
          </w:p>
          <w:p w14:paraId="3A17317D" w14:textId="040E0EAF"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(50.00)</w:t>
            </w:r>
          </w:p>
        </w:tc>
        <w:tc>
          <w:tcPr>
            <w:tcW w:w="1134" w:type="dxa"/>
            <w:shd w:val="clear" w:color="auto" w:fill="auto"/>
            <w:noWrap/>
            <w:vAlign w:val="bottom"/>
            <w:hideMark/>
          </w:tcPr>
          <w:p w14:paraId="5235891F"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712C961E" w14:textId="6ADA4C31"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134" w:type="dxa"/>
            <w:shd w:val="clear" w:color="auto" w:fill="auto"/>
            <w:noWrap/>
            <w:vAlign w:val="bottom"/>
            <w:hideMark/>
          </w:tcPr>
          <w:p w14:paraId="285A9455"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1</w:t>
            </w:r>
          </w:p>
          <w:p w14:paraId="364E2AED" w14:textId="7059593D"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(7.14)</w:t>
            </w:r>
          </w:p>
        </w:tc>
        <w:tc>
          <w:tcPr>
            <w:tcW w:w="1134" w:type="dxa"/>
            <w:shd w:val="clear" w:color="auto" w:fill="auto"/>
            <w:noWrap/>
            <w:vAlign w:val="bottom"/>
            <w:hideMark/>
          </w:tcPr>
          <w:p w14:paraId="66F26697"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5553C9FE" w14:textId="7C56A0AB"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036" w:type="dxa"/>
            <w:shd w:val="clear" w:color="auto" w:fill="auto"/>
            <w:noWrap/>
            <w:vAlign w:val="bottom"/>
            <w:hideMark/>
          </w:tcPr>
          <w:p w14:paraId="555CD196"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3</w:t>
            </w:r>
          </w:p>
          <w:p w14:paraId="5C96BBEA" w14:textId="6119BEF4"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(9.38)</w:t>
            </w:r>
          </w:p>
        </w:tc>
        <w:tc>
          <w:tcPr>
            <w:tcW w:w="1243" w:type="dxa"/>
            <w:shd w:val="clear" w:color="auto" w:fill="auto"/>
            <w:noWrap/>
            <w:vAlign w:val="center"/>
            <w:hideMark/>
          </w:tcPr>
          <w:p w14:paraId="173AB132"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0.4908</w:t>
            </w:r>
          </w:p>
        </w:tc>
      </w:tr>
      <w:tr w:rsidR="0024687F" w:rsidRPr="00396C16" w14:paraId="2C64AB5B" w14:textId="77777777" w:rsidTr="00396C16">
        <w:trPr>
          <w:trHeight w:val="276"/>
        </w:trPr>
        <w:tc>
          <w:tcPr>
            <w:tcW w:w="2268" w:type="dxa"/>
            <w:shd w:val="clear" w:color="auto" w:fill="auto"/>
            <w:noWrap/>
            <w:vAlign w:val="bottom"/>
            <w:hideMark/>
          </w:tcPr>
          <w:p w14:paraId="2B1FAA50" w14:textId="77777777" w:rsidR="00396C16" w:rsidRPr="00396C16" w:rsidRDefault="00396C16"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 xml:space="preserve">Low </w:t>
            </w:r>
          </w:p>
          <w:p w14:paraId="159F3BEB" w14:textId="7211ACD0"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cs/>
                <w14:ligatures w14:val="none"/>
              </w:rPr>
              <w:t>(</w:t>
            </w:r>
            <w:r w:rsidRPr="00396C16">
              <w:rPr>
                <w:rFonts w:ascii="Times New Roman" w:eastAsia="Times New Roman" w:hAnsi="Times New Roman" w:cs="Times New Roman"/>
                <w:kern w:val="0"/>
                <w:szCs w:val="24"/>
                <w14:ligatures w14:val="none"/>
              </w:rPr>
              <w:t>0.2001-0.4000)</w:t>
            </w:r>
          </w:p>
        </w:tc>
        <w:tc>
          <w:tcPr>
            <w:tcW w:w="1418" w:type="dxa"/>
            <w:shd w:val="clear" w:color="auto" w:fill="auto"/>
            <w:noWrap/>
            <w:vAlign w:val="bottom"/>
            <w:hideMark/>
          </w:tcPr>
          <w:p w14:paraId="41E22E55"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18CA73A0" w14:textId="169EA9B5"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p>
        </w:tc>
        <w:tc>
          <w:tcPr>
            <w:tcW w:w="1134" w:type="dxa"/>
            <w:shd w:val="clear" w:color="auto" w:fill="auto"/>
            <w:noWrap/>
            <w:vAlign w:val="bottom"/>
            <w:hideMark/>
          </w:tcPr>
          <w:p w14:paraId="3695E3A1"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258F97A5" w14:textId="2F4A75C0"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134" w:type="dxa"/>
            <w:shd w:val="clear" w:color="auto" w:fill="auto"/>
            <w:noWrap/>
            <w:vAlign w:val="bottom"/>
            <w:hideMark/>
          </w:tcPr>
          <w:p w14:paraId="4DAA89EE"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1</w:t>
            </w:r>
          </w:p>
          <w:p w14:paraId="2F6F5ECB" w14:textId="630FD32E"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(7.14)</w:t>
            </w:r>
          </w:p>
        </w:tc>
        <w:tc>
          <w:tcPr>
            <w:tcW w:w="1134" w:type="dxa"/>
            <w:shd w:val="clear" w:color="auto" w:fill="auto"/>
            <w:noWrap/>
            <w:vAlign w:val="bottom"/>
            <w:hideMark/>
          </w:tcPr>
          <w:p w14:paraId="2783A7CC"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1</w:t>
            </w:r>
          </w:p>
          <w:p w14:paraId="7E355391" w14:textId="18980291"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(50.00)</w:t>
            </w:r>
          </w:p>
        </w:tc>
        <w:tc>
          <w:tcPr>
            <w:tcW w:w="1036" w:type="dxa"/>
            <w:shd w:val="clear" w:color="auto" w:fill="auto"/>
            <w:noWrap/>
            <w:vAlign w:val="bottom"/>
            <w:hideMark/>
          </w:tcPr>
          <w:p w14:paraId="53D4BEA3"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2</w:t>
            </w:r>
          </w:p>
          <w:p w14:paraId="0162285B" w14:textId="2F6DDF55"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(6.25)</w:t>
            </w:r>
          </w:p>
        </w:tc>
        <w:tc>
          <w:tcPr>
            <w:tcW w:w="1243" w:type="dxa"/>
            <w:shd w:val="clear" w:color="auto" w:fill="auto"/>
            <w:noWrap/>
            <w:vAlign w:val="center"/>
            <w:hideMark/>
          </w:tcPr>
          <w:p w14:paraId="3FC2B9F4"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0.3169</w:t>
            </w:r>
          </w:p>
        </w:tc>
      </w:tr>
      <w:tr w:rsidR="0024687F" w:rsidRPr="00396C16" w14:paraId="67BC338C" w14:textId="77777777" w:rsidTr="00396C16">
        <w:trPr>
          <w:trHeight w:val="276"/>
        </w:trPr>
        <w:tc>
          <w:tcPr>
            <w:tcW w:w="2268" w:type="dxa"/>
            <w:tcBorders>
              <w:bottom w:val="single" w:sz="4" w:space="0" w:color="auto"/>
            </w:tcBorders>
            <w:shd w:val="clear" w:color="auto" w:fill="auto"/>
            <w:noWrap/>
            <w:vAlign w:val="bottom"/>
            <w:hideMark/>
          </w:tcPr>
          <w:p w14:paraId="16DA1678" w14:textId="77777777" w:rsidR="00396C16" w:rsidRPr="00396C16" w:rsidRDefault="00396C16"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 xml:space="preserve">Very Low </w:t>
            </w:r>
          </w:p>
          <w:p w14:paraId="2D0E9ED2" w14:textId="71A660BD"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cs/>
                <w14:ligatures w14:val="none"/>
              </w:rPr>
              <w:t>(</w:t>
            </w:r>
            <w:r w:rsidRPr="00396C16">
              <w:rPr>
                <w:rFonts w:ascii="Times New Roman" w:eastAsia="Times New Roman" w:hAnsi="Times New Roman" w:cs="Times New Roman"/>
                <w:kern w:val="0"/>
                <w:szCs w:val="24"/>
                <w14:ligatures w14:val="none"/>
              </w:rPr>
              <w:t>0.0000-0.2000)</w:t>
            </w:r>
          </w:p>
        </w:tc>
        <w:tc>
          <w:tcPr>
            <w:tcW w:w="1418" w:type="dxa"/>
            <w:tcBorders>
              <w:bottom w:val="single" w:sz="4" w:space="0" w:color="auto"/>
            </w:tcBorders>
            <w:shd w:val="clear" w:color="auto" w:fill="auto"/>
            <w:noWrap/>
            <w:vAlign w:val="bottom"/>
            <w:hideMark/>
          </w:tcPr>
          <w:p w14:paraId="61F4360A"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24EFB32F" w14:textId="5F920EC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p>
        </w:tc>
        <w:tc>
          <w:tcPr>
            <w:tcW w:w="1134" w:type="dxa"/>
            <w:tcBorders>
              <w:bottom w:val="single" w:sz="4" w:space="0" w:color="auto"/>
            </w:tcBorders>
            <w:shd w:val="clear" w:color="auto" w:fill="auto"/>
            <w:noWrap/>
            <w:vAlign w:val="bottom"/>
            <w:hideMark/>
          </w:tcPr>
          <w:p w14:paraId="08D8F361"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68742F00" w14:textId="05FD8E35"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134" w:type="dxa"/>
            <w:tcBorders>
              <w:bottom w:val="single" w:sz="4" w:space="0" w:color="auto"/>
            </w:tcBorders>
            <w:shd w:val="clear" w:color="auto" w:fill="auto"/>
            <w:noWrap/>
            <w:vAlign w:val="bottom"/>
            <w:hideMark/>
          </w:tcPr>
          <w:p w14:paraId="45FCFE22"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32476249" w14:textId="27DA6D5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134" w:type="dxa"/>
            <w:tcBorders>
              <w:bottom w:val="single" w:sz="4" w:space="0" w:color="auto"/>
            </w:tcBorders>
            <w:shd w:val="clear" w:color="auto" w:fill="auto"/>
            <w:noWrap/>
            <w:vAlign w:val="bottom"/>
            <w:hideMark/>
          </w:tcPr>
          <w:p w14:paraId="286FF11E"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46A24946" w14:textId="6981DFBE"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036" w:type="dxa"/>
            <w:tcBorders>
              <w:bottom w:val="single" w:sz="4" w:space="0" w:color="auto"/>
            </w:tcBorders>
            <w:shd w:val="clear" w:color="auto" w:fill="auto"/>
            <w:noWrap/>
            <w:vAlign w:val="bottom"/>
            <w:hideMark/>
          </w:tcPr>
          <w:p w14:paraId="36706004"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w:t>
            </w:r>
          </w:p>
          <w:p w14:paraId="26B20A65" w14:textId="10205013"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w:t>
            </w:r>
            <w:r w:rsidRPr="00396C16">
              <w:rPr>
                <w:rFonts w:ascii="Times New Roman" w:eastAsia="Times New Roman" w:hAnsi="Times New Roman" w:cs="Times New Roman"/>
                <w:kern w:val="0"/>
                <w:szCs w:val="24"/>
                <w:cs/>
                <w14:ligatures w14:val="none"/>
              </w:rPr>
              <w:t>)</w:t>
            </w:r>
          </w:p>
        </w:tc>
        <w:tc>
          <w:tcPr>
            <w:tcW w:w="1243" w:type="dxa"/>
            <w:tcBorders>
              <w:bottom w:val="single" w:sz="4" w:space="0" w:color="auto"/>
            </w:tcBorders>
            <w:shd w:val="clear" w:color="auto" w:fill="auto"/>
            <w:noWrap/>
            <w:vAlign w:val="center"/>
            <w:hideMark/>
          </w:tcPr>
          <w:p w14:paraId="6164812B" w14:textId="77777777" w:rsidR="0024687F" w:rsidRPr="00396C16" w:rsidRDefault="0024687F" w:rsidP="00F441EF">
            <w:pPr>
              <w:spacing w:after="0" w:line="360" w:lineRule="auto"/>
              <w:jc w:val="center"/>
              <w:rPr>
                <w:rFonts w:ascii="Times New Roman" w:eastAsia="Times New Roman" w:hAnsi="Times New Roman" w:cs="Times New Roman"/>
                <w:kern w:val="0"/>
                <w:szCs w:val="24"/>
                <w14:ligatures w14:val="none"/>
              </w:rPr>
            </w:pPr>
            <w:r w:rsidRPr="00396C16">
              <w:rPr>
                <w:rFonts w:ascii="Times New Roman" w:eastAsia="Times New Roman" w:hAnsi="Times New Roman" w:cs="Times New Roman"/>
                <w:kern w:val="0"/>
                <w:szCs w:val="24"/>
                <w14:ligatures w14:val="none"/>
              </w:rPr>
              <w:t>0.0000</w:t>
            </w:r>
          </w:p>
        </w:tc>
      </w:tr>
      <w:tr w:rsidR="0024687F" w:rsidRPr="00396C16" w14:paraId="50CF2669" w14:textId="77777777" w:rsidTr="00396C16">
        <w:trPr>
          <w:trHeight w:val="276"/>
        </w:trPr>
        <w:tc>
          <w:tcPr>
            <w:tcW w:w="2268" w:type="dxa"/>
            <w:tcBorders>
              <w:top w:val="single" w:sz="4" w:space="0" w:color="auto"/>
              <w:bottom w:val="single" w:sz="4" w:space="0" w:color="auto"/>
            </w:tcBorders>
            <w:shd w:val="clear" w:color="auto" w:fill="auto"/>
            <w:noWrap/>
            <w:vAlign w:val="center"/>
            <w:hideMark/>
          </w:tcPr>
          <w:p w14:paraId="3A127566" w14:textId="020B1719" w:rsidR="0024687F" w:rsidRPr="00396C16" w:rsidRDefault="00396C16"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Total</w:t>
            </w:r>
          </w:p>
        </w:tc>
        <w:tc>
          <w:tcPr>
            <w:tcW w:w="1418" w:type="dxa"/>
            <w:tcBorders>
              <w:top w:val="single" w:sz="4" w:space="0" w:color="auto"/>
              <w:bottom w:val="single" w:sz="4" w:space="0" w:color="auto"/>
            </w:tcBorders>
            <w:shd w:val="clear" w:color="auto" w:fill="auto"/>
            <w:noWrap/>
            <w:vAlign w:val="center"/>
            <w:hideMark/>
          </w:tcPr>
          <w:p w14:paraId="1F42C258" w14:textId="77777777"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4</w:t>
            </w:r>
          </w:p>
          <w:p w14:paraId="712EA756" w14:textId="1900C3A9"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(100.00)</w:t>
            </w:r>
          </w:p>
        </w:tc>
        <w:tc>
          <w:tcPr>
            <w:tcW w:w="1134" w:type="dxa"/>
            <w:tcBorders>
              <w:top w:val="single" w:sz="4" w:space="0" w:color="auto"/>
              <w:bottom w:val="single" w:sz="4" w:space="0" w:color="auto"/>
            </w:tcBorders>
            <w:shd w:val="clear" w:color="auto" w:fill="auto"/>
            <w:noWrap/>
            <w:vAlign w:val="center"/>
            <w:hideMark/>
          </w:tcPr>
          <w:p w14:paraId="2A2A5EDB" w14:textId="77777777"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12</w:t>
            </w:r>
          </w:p>
          <w:p w14:paraId="33F553A5" w14:textId="0C097361"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(100.00</w:t>
            </w:r>
            <w:r w:rsidRPr="00396C16">
              <w:rPr>
                <w:rFonts w:ascii="Times New Roman" w:eastAsia="Times New Roman" w:hAnsi="Times New Roman" w:cs="Times New Roman"/>
                <w:b/>
                <w:bCs/>
                <w:kern w:val="0"/>
                <w:szCs w:val="24"/>
                <w:cs/>
                <w14:ligatures w14:val="none"/>
              </w:rPr>
              <w:t>)</w:t>
            </w:r>
          </w:p>
        </w:tc>
        <w:tc>
          <w:tcPr>
            <w:tcW w:w="1134" w:type="dxa"/>
            <w:tcBorders>
              <w:top w:val="single" w:sz="4" w:space="0" w:color="auto"/>
              <w:bottom w:val="single" w:sz="4" w:space="0" w:color="auto"/>
            </w:tcBorders>
            <w:shd w:val="clear" w:color="auto" w:fill="auto"/>
            <w:noWrap/>
            <w:vAlign w:val="center"/>
            <w:hideMark/>
          </w:tcPr>
          <w:p w14:paraId="39F3CD65" w14:textId="77777777"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14</w:t>
            </w:r>
          </w:p>
          <w:p w14:paraId="635FF2A0" w14:textId="1E44723E"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(100.00</w:t>
            </w:r>
            <w:r w:rsidRPr="00396C16">
              <w:rPr>
                <w:rFonts w:ascii="Times New Roman" w:eastAsia="Times New Roman" w:hAnsi="Times New Roman" w:cs="Times New Roman"/>
                <w:b/>
                <w:bCs/>
                <w:kern w:val="0"/>
                <w:szCs w:val="24"/>
                <w:cs/>
                <w14:ligatures w14:val="none"/>
              </w:rPr>
              <w:t>)</w:t>
            </w:r>
          </w:p>
        </w:tc>
        <w:tc>
          <w:tcPr>
            <w:tcW w:w="1134" w:type="dxa"/>
            <w:tcBorders>
              <w:top w:val="single" w:sz="4" w:space="0" w:color="auto"/>
              <w:bottom w:val="single" w:sz="4" w:space="0" w:color="auto"/>
            </w:tcBorders>
            <w:shd w:val="clear" w:color="auto" w:fill="auto"/>
            <w:noWrap/>
            <w:vAlign w:val="center"/>
            <w:hideMark/>
          </w:tcPr>
          <w:p w14:paraId="12041E63" w14:textId="77777777"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2</w:t>
            </w:r>
          </w:p>
          <w:p w14:paraId="5E3EA0B6" w14:textId="430E7BCE"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(100.00</w:t>
            </w:r>
            <w:r w:rsidRPr="00396C16">
              <w:rPr>
                <w:rFonts w:ascii="Times New Roman" w:eastAsia="Times New Roman" w:hAnsi="Times New Roman" w:cs="Times New Roman"/>
                <w:b/>
                <w:bCs/>
                <w:kern w:val="0"/>
                <w:szCs w:val="24"/>
                <w:cs/>
                <w14:ligatures w14:val="none"/>
              </w:rPr>
              <w:t>)</w:t>
            </w:r>
          </w:p>
        </w:tc>
        <w:tc>
          <w:tcPr>
            <w:tcW w:w="1036" w:type="dxa"/>
            <w:tcBorders>
              <w:top w:val="single" w:sz="4" w:space="0" w:color="auto"/>
              <w:bottom w:val="single" w:sz="4" w:space="0" w:color="auto"/>
            </w:tcBorders>
            <w:shd w:val="clear" w:color="auto" w:fill="auto"/>
            <w:noWrap/>
            <w:vAlign w:val="center"/>
            <w:hideMark/>
          </w:tcPr>
          <w:p w14:paraId="1221B98F" w14:textId="77777777"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32</w:t>
            </w:r>
          </w:p>
          <w:p w14:paraId="0CFA3A05" w14:textId="32D86244"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(100.00</w:t>
            </w:r>
            <w:r w:rsidRPr="00396C16">
              <w:rPr>
                <w:rFonts w:ascii="Times New Roman" w:eastAsia="Times New Roman" w:hAnsi="Times New Roman" w:cs="Times New Roman"/>
                <w:b/>
                <w:bCs/>
                <w:kern w:val="0"/>
                <w:szCs w:val="24"/>
                <w:cs/>
                <w14:ligatures w14:val="none"/>
              </w:rPr>
              <w:t>)</w:t>
            </w:r>
          </w:p>
        </w:tc>
        <w:tc>
          <w:tcPr>
            <w:tcW w:w="1243" w:type="dxa"/>
            <w:tcBorders>
              <w:top w:val="single" w:sz="4" w:space="0" w:color="auto"/>
              <w:bottom w:val="single" w:sz="4" w:space="0" w:color="auto"/>
            </w:tcBorders>
            <w:shd w:val="clear" w:color="auto" w:fill="auto"/>
            <w:noWrap/>
            <w:vAlign w:val="center"/>
            <w:hideMark/>
          </w:tcPr>
          <w:p w14:paraId="1FD53140" w14:textId="77777777" w:rsidR="0024687F" w:rsidRPr="00396C16" w:rsidRDefault="0024687F" w:rsidP="00F441EF">
            <w:pPr>
              <w:spacing w:after="0" w:line="360" w:lineRule="auto"/>
              <w:jc w:val="center"/>
              <w:rPr>
                <w:rFonts w:ascii="Times New Roman" w:eastAsia="Times New Roman" w:hAnsi="Times New Roman" w:cs="Times New Roman"/>
                <w:b/>
                <w:bCs/>
                <w:kern w:val="0"/>
                <w:szCs w:val="24"/>
                <w14:ligatures w14:val="none"/>
              </w:rPr>
            </w:pPr>
            <w:r w:rsidRPr="00396C16">
              <w:rPr>
                <w:rFonts w:ascii="Times New Roman" w:eastAsia="Times New Roman" w:hAnsi="Times New Roman" w:cs="Times New Roman"/>
                <w:b/>
                <w:bCs/>
                <w:kern w:val="0"/>
                <w:szCs w:val="24"/>
                <w14:ligatures w14:val="none"/>
              </w:rPr>
              <w:t>0.8133</w:t>
            </w:r>
          </w:p>
        </w:tc>
      </w:tr>
    </w:tbl>
    <w:p w14:paraId="45757FE4" w14:textId="77777777" w:rsidR="00DF3E5C" w:rsidRDefault="00DF3E5C" w:rsidP="008331A4">
      <w:pPr>
        <w:spacing w:before="240" w:line="360" w:lineRule="auto"/>
        <w:jc w:val="thaiDistribute"/>
        <w:rPr>
          <w:rFonts w:ascii="Times New Roman" w:hAnsi="Times New Roman" w:cs="Times New Roman"/>
          <w:szCs w:val="24"/>
        </w:rPr>
      </w:pPr>
      <w:bookmarkStart w:id="1" w:name="_Hlk184661155"/>
      <w:r w:rsidRPr="00DF3E5C">
        <w:rPr>
          <w:rFonts w:ascii="Times New Roman" w:hAnsi="Times New Roman" w:cs="Times New Roman"/>
          <w:szCs w:val="24"/>
        </w:rPr>
        <w:t xml:space="preserve">When considering returns to scale of credit union cooperatives under the VRS assumption, it was found that among credit union cooperatives in Surin Province, </w:t>
      </w:r>
      <w:r w:rsidRPr="00DF3E5C">
        <w:rPr>
          <w:rFonts w:ascii="Times New Roman" w:hAnsi="Times New Roman" w:cs="Times New Roman"/>
          <w:szCs w:val="24"/>
          <w:cs/>
        </w:rPr>
        <w:t>17</w:t>
      </w:r>
      <w:r w:rsidRPr="00DF3E5C">
        <w:rPr>
          <w:rFonts w:ascii="Times New Roman" w:hAnsi="Times New Roman" w:cs="Times New Roman"/>
          <w:szCs w:val="24"/>
        </w:rPr>
        <w:t xml:space="preserve"> cooperatives (</w:t>
      </w:r>
      <w:r w:rsidRPr="00DF3E5C">
        <w:rPr>
          <w:rFonts w:ascii="Times New Roman" w:hAnsi="Times New Roman" w:cs="Times New Roman"/>
          <w:szCs w:val="24"/>
          <w:cs/>
        </w:rPr>
        <w:t>53.13%</w:t>
      </w:r>
      <w:r w:rsidRPr="00DF3E5C">
        <w:rPr>
          <w:rFonts w:ascii="Times New Roman" w:hAnsi="Times New Roman" w:cs="Times New Roman"/>
          <w:szCs w:val="24"/>
        </w:rPr>
        <w:t xml:space="preserve"> of the total sample) exhibited Constant Returns to Scale (CRS), </w:t>
      </w:r>
      <w:r w:rsidRPr="00DF3E5C">
        <w:rPr>
          <w:rFonts w:ascii="Times New Roman" w:hAnsi="Times New Roman" w:cs="Times New Roman"/>
          <w:szCs w:val="24"/>
          <w:cs/>
        </w:rPr>
        <w:t>9</w:t>
      </w:r>
      <w:r w:rsidRPr="00DF3E5C">
        <w:rPr>
          <w:rFonts w:ascii="Times New Roman" w:hAnsi="Times New Roman" w:cs="Times New Roman"/>
          <w:szCs w:val="24"/>
        </w:rPr>
        <w:t xml:space="preserve"> cooperatives (</w:t>
      </w:r>
      <w:r w:rsidRPr="00DF3E5C">
        <w:rPr>
          <w:rFonts w:ascii="Times New Roman" w:hAnsi="Times New Roman" w:cs="Times New Roman"/>
          <w:szCs w:val="24"/>
          <w:cs/>
        </w:rPr>
        <w:t xml:space="preserve">28.13%) </w:t>
      </w:r>
      <w:r w:rsidRPr="00DF3E5C">
        <w:rPr>
          <w:rFonts w:ascii="Times New Roman" w:hAnsi="Times New Roman" w:cs="Times New Roman"/>
          <w:szCs w:val="24"/>
        </w:rPr>
        <w:t xml:space="preserve">showed Increasing Returns to Scale (IRS), and </w:t>
      </w:r>
      <w:r w:rsidRPr="00DF3E5C">
        <w:rPr>
          <w:rFonts w:ascii="Times New Roman" w:hAnsi="Times New Roman" w:cs="Times New Roman"/>
          <w:szCs w:val="24"/>
          <w:cs/>
        </w:rPr>
        <w:t>6</w:t>
      </w:r>
      <w:r w:rsidRPr="00DF3E5C">
        <w:rPr>
          <w:rFonts w:ascii="Times New Roman" w:hAnsi="Times New Roman" w:cs="Times New Roman"/>
          <w:szCs w:val="24"/>
        </w:rPr>
        <w:t xml:space="preserve"> cooperatives (</w:t>
      </w:r>
      <w:r w:rsidRPr="00DF3E5C">
        <w:rPr>
          <w:rFonts w:ascii="Times New Roman" w:hAnsi="Times New Roman" w:cs="Times New Roman"/>
          <w:szCs w:val="24"/>
          <w:cs/>
        </w:rPr>
        <w:t xml:space="preserve">18.75%) </w:t>
      </w:r>
      <w:r w:rsidRPr="00DF3E5C">
        <w:rPr>
          <w:rFonts w:ascii="Times New Roman" w:hAnsi="Times New Roman" w:cs="Times New Roman"/>
          <w:szCs w:val="24"/>
        </w:rPr>
        <w:t xml:space="preserve">demonstrated Decreasing Returns to Scale (DRS), as shown in Table </w:t>
      </w:r>
      <w:r w:rsidRPr="00DF3E5C">
        <w:rPr>
          <w:rFonts w:ascii="Times New Roman" w:hAnsi="Times New Roman" w:cs="Times New Roman"/>
          <w:szCs w:val="24"/>
          <w:cs/>
        </w:rPr>
        <w:t>3.</w:t>
      </w:r>
    </w:p>
    <w:p w14:paraId="67E3EEF7" w14:textId="77777777" w:rsidR="00F441EF" w:rsidRDefault="00F441EF" w:rsidP="008331A4">
      <w:pPr>
        <w:spacing w:before="240" w:line="360" w:lineRule="auto"/>
        <w:jc w:val="thaiDistribute"/>
        <w:rPr>
          <w:rFonts w:ascii="Times New Roman" w:hAnsi="Times New Roman" w:cs="Times New Roman"/>
          <w:szCs w:val="24"/>
        </w:rPr>
      </w:pPr>
    </w:p>
    <w:p w14:paraId="5FEC419E" w14:textId="77777777" w:rsidR="00E95DF4" w:rsidRDefault="00E95DF4" w:rsidP="00A00788">
      <w:pPr>
        <w:spacing w:before="240" w:after="0" w:line="276" w:lineRule="auto"/>
        <w:jc w:val="thaiDistribute"/>
        <w:rPr>
          <w:rFonts w:ascii="Times New Roman" w:hAnsi="Times New Roman" w:cs="Times New Roman"/>
          <w:szCs w:val="24"/>
        </w:rPr>
      </w:pPr>
    </w:p>
    <w:p w14:paraId="21340F10" w14:textId="77777777" w:rsidR="00E95DF4" w:rsidRDefault="00E95DF4" w:rsidP="00A00788">
      <w:pPr>
        <w:spacing w:before="240" w:after="0" w:line="276" w:lineRule="auto"/>
        <w:jc w:val="thaiDistribute"/>
        <w:rPr>
          <w:rFonts w:ascii="Times New Roman" w:hAnsi="Times New Roman" w:cs="Times New Roman"/>
          <w:b/>
          <w:bCs/>
          <w:szCs w:val="24"/>
        </w:rPr>
      </w:pPr>
    </w:p>
    <w:p w14:paraId="328CA701" w14:textId="059E33C0" w:rsidR="00531C11" w:rsidRPr="00A00788" w:rsidRDefault="00DF3E5C" w:rsidP="00A00788">
      <w:pPr>
        <w:spacing w:before="240" w:after="0" w:line="276" w:lineRule="auto"/>
        <w:jc w:val="thaiDistribute"/>
        <w:rPr>
          <w:rFonts w:ascii="Times New Roman" w:hAnsi="Times New Roman" w:cs="Times New Roman"/>
          <w:szCs w:val="24"/>
        </w:rPr>
      </w:pPr>
      <w:r w:rsidRPr="00A00788">
        <w:rPr>
          <w:rFonts w:ascii="Times New Roman" w:hAnsi="Times New Roman" w:cs="Times New Roman"/>
          <w:b/>
          <w:bCs/>
          <w:szCs w:val="24"/>
        </w:rPr>
        <w:t xml:space="preserve">Table </w:t>
      </w:r>
      <w:r w:rsidRPr="00A00788">
        <w:rPr>
          <w:rFonts w:ascii="Times New Roman" w:hAnsi="Times New Roman" w:cs="Times New Roman"/>
          <w:b/>
          <w:bCs/>
          <w:szCs w:val="24"/>
          <w:cs/>
        </w:rPr>
        <w:t>3</w:t>
      </w:r>
      <w:r w:rsidR="001B616E" w:rsidRPr="00A00788">
        <w:rPr>
          <w:rFonts w:ascii="Times New Roman" w:hAnsi="Times New Roman" w:cs="Times New Roman"/>
          <w:b/>
          <w:bCs/>
          <w:szCs w:val="24"/>
          <w:cs/>
        </w:rPr>
        <w:t>.</w:t>
      </w:r>
      <w:r w:rsidRPr="00A00788">
        <w:rPr>
          <w:rFonts w:ascii="Times New Roman" w:hAnsi="Times New Roman" w:cs="Times New Roman"/>
          <w:b/>
          <w:bCs/>
          <w:szCs w:val="24"/>
          <w:cs/>
        </w:rPr>
        <w:t xml:space="preserve"> </w:t>
      </w:r>
      <w:r w:rsidRPr="00A00788">
        <w:rPr>
          <w:rFonts w:ascii="Times New Roman" w:hAnsi="Times New Roman" w:cs="Times New Roman"/>
          <w:szCs w:val="24"/>
        </w:rPr>
        <w:t>Returns to Scale of Credit Union Cooperatives under VRS Assumption</w:t>
      </w:r>
    </w:p>
    <w:tbl>
      <w:tblPr>
        <w:tblW w:w="9071" w:type="dxa"/>
        <w:tblLook w:val="04A0" w:firstRow="1" w:lastRow="0" w:firstColumn="1" w:lastColumn="0" w:noHBand="0" w:noVBand="1"/>
      </w:tblPr>
      <w:tblGrid>
        <w:gridCol w:w="2547"/>
        <w:gridCol w:w="1701"/>
        <w:gridCol w:w="1701"/>
        <w:gridCol w:w="1559"/>
        <w:gridCol w:w="1563"/>
      </w:tblGrid>
      <w:tr w:rsidR="00196464" w:rsidRPr="00A00788" w14:paraId="00A03070" w14:textId="77777777" w:rsidTr="00A00788">
        <w:trPr>
          <w:trHeight w:val="276"/>
        </w:trPr>
        <w:tc>
          <w:tcPr>
            <w:tcW w:w="2547" w:type="dxa"/>
            <w:vMerge w:val="restart"/>
            <w:tcBorders>
              <w:top w:val="single" w:sz="4" w:space="0" w:color="auto"/>
              <w:bottom w:val="single" w:sz="4" w:space="0" w:color="auto"/>
            </w:tcBorders>
            <w:shd w:val="clear" w:color="auto" w:fill="auto"/>
            <w:noWrap/>
            <w:vAlign w:val="center"/>
            <w:hideMark/>
          </w:tcPr>
          <w:bookmarkEnd w:id="1"/>
          <w:p w14:paraId="0A717277" w14:textId="5EA3565E" w:rsidR="00196464" w:rsidRPr="00A00788" w:rsidRDefault="00DF3E5C"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Efficiency Level</w:t>
            </w:r>
          </w:p>
        </w:tc>
        <w:tc>
          <w:tcPr>
            <w:tcW w:w="6524" w:type="dxa"/>
            <w:gridSpan w:val="4"/>
            <w:tcBorders>
              <w:top w:val="single" w:sz="4" w:space="0" w:color="auto"/>
              <w:bottom w:val="single" w:sz="4" w:space="0" w:color="auto"/>
            </w:tcBorders>
            <w:shd w:val="clear" w:color="auto" w:fill="auto"/>
            <w:noWrap/>
            <w:vAlign w:val="bottom"/>
            <w:hideMark/>
          </w:tcPr>
          <w:p w14:paraId="2441AC5F" w14:textId="4A5EC9E1" w:rsidR="00196464" w:rsidRPr="00A00788" w:rsidRDefault="00DF3E5C"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Return to scale</w:t>
            </w:r>
          </w:p>
        </w:tc>
      </w:tr>
      <w:tr w:rsidR="00196464" w:rsidRPr="00A00788" w14:paraId="31FD3DE6" w14:textId="77777777" w:rsidTr="00A00788">
        <w:trPr>
          <w:trHeight w:val="276"/>
        </w:trPr>
        <w:tc>
          <w:tcPr>
            <w:tcW w:w="2547" w:type="dxa"/>
            <w:vMerge/>
            <w:tcBorders>
              <w:bottom w:val="single" w:sz="4" w:space="0" w:color="auto"/>
            </w:tcBorders>
            <w:shd w:val="clear" w:color="auto" w:fill="auto"/>
            <w:noWrap/>
            <w:vAlign w:val="bottom"/>
            <w:hideMark/>
          </w:tcPr>
          <w:p w14:paraId="1C6EE6B2" w14:textId="57BBC750" w:rsidR="00196464" w:rsidRPr="00A00788" w:rsidRDefault="00196464" w:rsidP="00F441EF">
            <w:pPr>
              <w:spacing w:after="0" w:line="360" w:lineRule="auto"/>
              <w:rPr>
                <w:rFonts w:ascii="Times New Roman" w:eastAsia="Times New Roman" w:hAnsi="Times New Roman" w:cs="Times New Roman"/>
                <w:kern w:val="0"/>
                <w:szCs w:val="24"/>
                <w14:ligatures w14:val="none"/>
              </w:rPr>
            </w:pPr>
          </w:p>
        </w:tc>
        <w:tc>
          <w:tcPr>
            <w:tcW w:w="1701" w:type="dxa"/>
            <w:tcBorders>
              <w:top w:val="single" w:sz="4" w:space="0" w:color="auto"/>
              <w:bottom w:val="single" w:sz="4" w:space="0" w:color="auto"/>
            </w:tcBorders>
            <w:shd w:val="clear" w:color="auto" w:fill="auto"/>
            <w:noWrap/>
            <w:vAlign w:val="bottom"/>
            <w:hideMark/>
          </w:tcPr>
          <w:p w14:paraId="382F4F8A" w14:textId="77777777" w:rsidR="00196464" w:rsidRPr="00A00788" w:rsidRDefault="00196464"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CRS</w:t>
            </w:r>
          </w:p>
        </w:tc>
        <w:tc>
          <w:tcPr>
            <w:tcW w:w="1701" w:type="dxa"/>
            <w:tcBorders>
              <w:top w:val="single" w:sz="4" w:space="0" w:color="auto"/>
              <w:bottom w:val="single" w:sz="4" w:space="0" w:color="auto"/>
            </w:tcBorders>
            <w:shd w:val="clear" w:color="auto" w:fill="auto"/>
            <w:noWrap/>
            <w:vAlign w:val="bottom"/>
            <w:hideMark/>
          </w:tcPr>
          <w:p w14:paraId="63C3FA84" w14:textId="77777777" w:rsidR="00196464" w:rsidRPr="00A00788" w:rsidRDefault="00196464"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IRS</w:t>
            </w:r>
          </w:p>
        </w:tc>
        <w:tc>
          <w:tcPr>
            <w:tcW w:w="1559" w:type="dxa"/>
            <w:tcBorders>
              <w:top w:val="single" w:sz="4" w:space="0" w:color="auto"/>
              <w:bottom w:val="single" w:sz="4" w:space="0" w:color="auto"/>
            </w:tcBorders>
            <w:shd w:val="clear" w:color="auto" w:fill="auto"/>
            <w:noWrap/>
            <w:vAlign w:val="bottom"/>
            <w:hideMark/>
          </w:tcPr>
          <w:p w14:paraId="7DF8412E" w14:textId="77777777" w:rsidR="00196464" w:rsidRPr="00A00788" w:rsidRDefault="00196464"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DRS</w:t>
            </w:r>
          </w:p>
        </w:tc>
        <w:tc>
          <w:tcPr>
            <w:tcW w:w="1563" w:type="dxa"/>
            <w:tcBorders>
              <w:top w:val="single" w:sz="4" w:space="0" w:color="auto"/>
              <w:bottom w:val="single" w:sz="4" w:space="0" w:color="auto"/>
            </w:tcBorders>
            <w:shd w:val="clear" w:color="auto" w:fill="auto"/>
            <w:noWrap/>
            <w:vAlign w:val="bottom"/>
            <w:hideMark/>
          </w:tcPr>
          <w:p w14:paraId="535D8E4F" w14:textId="41FF4E72" w:rsidR="00196464"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Total</w:t>
            </w:r>
          </w:p>
        </w:tc>
      </w:tr>
      <w:tr w:rsidR="00196464" w:rsidRPr="00A00788" w14:paraId="00EA2BFF" w14:textId="77777777" w:rsidTr="00A00788">
        <w:trPr>
          <w:trHeight w:val="276"/>
        </w:trPr>
        <w:tc>
          <w:tcPr>
            <w:tcW w:w="2547" w:type="dxa"/>
            <w:vMerge/>
            <w:tcBorders>
              <w:bottom w:val="single" w:sz="4" w:space="0" w:color="auto"/>
            </w:tcBorders>
            <w:shd w:val="clear" w:color="auto" w:fill="auto"/>
            <w:noWrap/>
            <w:vAlign w:val="bottom"/>
            <w:hideMark/>
          </w:tcPr>
          <w:p w14:paraId="5B3C681C" w14:textId="77777777" w:rsidR="00196464" w:rsidRPr="00A00788" w:rsidRDefault="00196464" w:rsidP="00F441EF">
            <w:pPr>
              <w:spacing w:after="0" w:line="360" w:lineRule="auto"/>
              <w:jc w:val="center"/>
              <w:rPr>
                <w:rFonts w:ascii="Times New Roman" w:eastAsia="Times New Roman" w:hAnsi="Times New Roman" w:cs="Times New Roman"/>
                <w:kern w:val="0"/>
                <w:szCs w:val="24"/>
                <w14:ligatures w14:val="none"/>
              </w:rPr>
            </w:pPr>
          </w:p>
        </w:tc>
        <w:tc>
          <w:tcPr>
            <w:tcW w:w="1701" w:type="dxa"/>
            <w:tcBorders>
              <w:top w:val="single" w:sz="4" w:space="0" w:color="auto"/>
              <w:bottom w:val="single" w:sz="4" w:space="0" w:color="auto"/>
            </w:tcBorders>
            <w:shd w:val="clear" w:color="auto" w:fill="auto"/>
            <w:noWrap/>
            <w:vAlign w:val="center"/>
            <w:hideMark/>
          </w:tcPr>
          <w:p w14:paraId="20CF7F5A" w14:textId="77777777"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Units</w:t>
            </w:r>
          </w:p>
          <w:p w14:paraId="3772E5EB" w14:textId="5355750A" w:rsidR="00196464" w:rsidRPr="00A00788" w:rsidRDefault="001B616E" w:rsidP="00F441EF">
            <w:pPr>
              <w:spacing w:after="0" w:line="360" w:lineRule="auto"/>
              <w:jc w:val="center"/>
              <w:rPr>
                <w:rFonts w:ascii="Times New Roman" w:eastAsia="Times New Roman" w:hAnsi="Times New Roman" w:cs="Times New Roman"/>
                <w:b/>
                <w:bCs/>
                <w:kern w:val="0"/>
                <w:szCs w:val="24"/>
                <w:cs/>
                <w14:ligatures w14:val="none"/>
              </w:rPr>
            </w:pPr>
            <w:r w:rsidRPr="00A00788">
              <w:rPr>
                <w:rFonts w:ascii="Times New Roman" w:eastAsia="Times New Roman" w:hAnsi="Times New Roman" w:cs="Times New Roman"/>
                <w:b/>
                <w:bCs/>
                <w:kern w:val="0"/>
                <w:szCs w:val="24"/>
                <w:cs/>
                <w14:ligatures w14:val="none"/>
              </w:rPr>
              <w:t xml:space="preserve"> (%)</w:t>
            </w:r>
          </w:p>
        </w:tc>
        <w:tc>
          <w:tcPr>
            <w:tcW w:w="1701" w:type="dxa"/>
            <w:tcBorders>
              <w:top w:val="single" w:sz="4" w:space="0" w:color="auto"/>
              <w:bottom w:val="single" w:sz="4" w:space="0" w:color="auto"/>
            </w:tcBorders>
            <w:shd w:val="clear" w:color="auto" w:fill="auto"/>
            <w:noWrap/>
            <w:vAlign w:val="center"/>
            <w:hideMark/>
          </w:tcPr>
          <w:p w14:paraId="493203AF" w14:textId="77777777"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Units</w:t>
            </w:r>
          </w:p>
          <w:p w14:paraId="567D1619" w14:textId="1EC42326" w:rsidR="00196464"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cs/>
                <w14:ligatures w14:val="none"/>
              </w:rPr>
              <w:t xml:space="preserve"> (%)</w:t>
            </w:r>
          </w:p>
        </w:tc>
        <w:tc>
          <w:tcPr>
            <w:tcW w:w="1559" w:type="dxa"/>
            <w:tcBorders>
              <w:top w:val="single" w:sz="4" w:space="0" w:color="auto"/>
              <w:bottom w:val="single" w:sz="4" w:space="0" w:color="auto"/>
            </w:tcBorders>
            <w:shd w:val="clear" w:color="auto" w:fill="auto"/>
            <w:noWrap/>
            <w:vAlign w:val="center"/>
            <w:hideMark/>
          </w:tcPr>
          <w:p w14:paraId="4E2C6A69" w14:textId="77777777"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Units</w:t>
            </w:r>
          </w:p>
          <w:p w14:paraId="1269AB57" w14:textId="18FB204E" w:rsidR="00196464"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cs/>
                <w14:ligatures w14:val="none"/>
              </w:rPr>
              <w:t xml:space="preserve"> (%)</w:t>
            </w:r>
          </w:p>
        </w:tc>
        <w:tc>
          <w:tcPr>
            <w:tcW w:w="1563" w:type="dxa"/>
            <w:tcBorders>
              <w:top w:val="single" w:sz="4" w:space="0" w:color="auto"/>
              <w:bottom w:val="single" w:sz="4" w:space="0" w:color="auto"/>
            </w:tcBorders>
            <w:shd w:val="clear" w:color="auto" w:fill="auto"/>
            <w:noWrap/>
            <w:vAlign w:val="center"/>
            <w:hideMark/>
          </w:tcPr>
          <w:p w14:paraId="635953C5" w14:textId="77777777"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Units</w:t>
            </w:r>
          </w:p>
          <w:p w14:paraId="543A9174" w14:textId="74EFA44D" w:rsidR="00196464"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cs/>
                <w14:ligatures w14:val="none"/>
              </w:rPr>
              <w:t xml:space="preserve"> (%)</w:t>
            </w:r>
          </w:p>
        </w:tc>
      </w:tr>
      <w:tr w:rsidR="001B616E" w:rsidRPr="00A00788" w14:paraId="621A18F1" w14:textId="77777777" w:rsidTr="00A00788">
        <w:trPr>
          <w:trHeight w:val="276"/>
        </w:trPr>
        <w:tc>
          <w:tcPr>
            <w:tcW w:w="2547" w:type="dxa"/>
            <w:tcBorders>
              <w:top w:val="single" w:sz="4" w:space="0" w:color="auto"/>
            </w:tcBorders>
            <w:shd w:val="clear" w:color="auto" w:fill="auto"/>
            <w:noWrap/>
            <w:vAlign w:val="bottom"/>
            <w:hideMark/>
          </w:tcPr>
          <w:p w14:paraId="0D723C6E"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 xml:space="preserve">Very High </w:t>
            </w:r>
          </w:p>
          <w:p w14:paraId="32A687C4" w14:textId="7284F0DE"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cs/>
                <w14:ligatures w14:val="none"/>
              </w:rPr>
              <w:t>(</w:t>
            </w:r>
            <w:r w:rsidRPr="00A00788">
              <w:rPr>
                <w:rFonts w:ascii="Times New Roman" w:eastAsia="Times New Roman" w:hAnsi="Times New Roman" w:cs="Times New Roman"/>
                <w:kern w:val="0"/>
                <w:szCs w:val="24"/>
                <w14:ligatures w14:val="none"/>
              </w:rPr>
              <w:t>0.8001-1.0000)</w:t>
            </w:r>
          </w:p>
        </w:tc>
        <w:tc>
          <w:tcPr>
            <w:tcW w:w="1701" w:type="dxa"/>
            <w:tcBorders>
              <w:top w:val="single" w:sz="4" w:space="0" w:color="auto"/>
            </w:tcBorders>
            <w:shd w:val="clear" w:color="auto" w:fill="auto"/>
            <w:noWrap/>
            <w:vAlign w:val="bottom"/>
            <w:hideMark/>
          </w:tcPr>
          <w:p w14:paraId="65E664F5"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14</w:t>
            </w:r>
          </w:p>
          <w:p w14:paraId="39B33189" w14:textId="675E41E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(43.75)</w:t>
            </w:r>
          </w:p>
        </w:tc>
        <w:tc>
          <w:tcPr>
            <w:tcW w:w="1701" w:type="dxa"/>
            <w:tcBorders>
              <w:top w:val="single" w:sz="4" w:space="0" w:color="auto"/>
            </w:tcBorders>
            <w:shd w:val="clear" w:color="auto" w:fill="auto"/>
            <w:noWrap/>
            <w:vAlign w:val="bottom"/>
            <w:hideMark/>
          </w:tcPr>
          <w:p w14:paraId="21EDA4F8"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6</w:t>
            </w:r>
          </w:p>
          <w:p w14:paraId="13CF29B5" w14:textId="4747F3DB"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(18.75)</w:t>
            </w:r>
          </w:p>
        </w:tc>
        <w:tc>
          <w:tcPr>
            <w:tcW w:w="1559" w:type="dxa"/>
            <w:tcBorders>
              <w:top w:val="single" w:sz="4" w:space="0" w:color="auto"/>
            </w:tcBorders>
            <w:shd w:val="clear" w:color="auto" w:fill="auto"/>
            <w:noWrap/>
            <w:vAlign w:val="bottom"/>
            <w:hideMark/>
          </w:tcPr>
          <w:p w14:paraId="0369EC8E"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4</w:t>
            </w:r>
          </w:p>
          <w:p w14:paraId="7724C89A" w14:textId="5DC6F075"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(12.50)</w:t>
            </w:r>
          </w:p>
        </w:tc>
        <w:tc>
          <w:tcPr>
            <w:tcW w:w="1563" w:type="dxa"/>
            <w:tcBorders>
              <w:top w:val="single" w:sz="4" w:space="0" w:color="auto"/>
            </w:tcBorders>
            <w:shd w:val="clear" w:color="auto" w:fill="auto"/>
            <w:noWrap/>
            <w:vAlign w:val="bottom"/>
            <w:hideMark/>
          </w:tcPr>
          <w:p w14:paraId="78F3C590"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24</w:t>
            </w:r>
          </w:p>
          <w:p w14:paraId="3EF0C111" w14:textId="04318CC4"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(75.00)</w:t>
            </w:r>
          </w:p>
        </w:tc>
      </w:tr>
      <w:tr w:rsidR="001B616E" w:rsidRPr="00A00788" w14:paraId="19B29CC4" w14:textId="77777777" w:rsidTr="00A00788">
        <w:trPr>
          <w:trHeight w:val="276"/>
        </w:trPr>
        <w:tc>
          <w:tcPr>
            <w:tcW w:w="2547" w:type="dxa"/>
            <w:shd w:val="clear" w:color="auto" w:fill="auto"/>
            <w:noWrap/>
            <w:vAlign w:val="bottom"/>
            <w:hideMark/>
          </w:tcPr>
          <w:p w14:paraId="79A7554D"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 xml:space="preserve">High </w:t>
            </w:r>
          </w:p>
          <w:p w14:paraId="1E3BBD41" w14:textId="23805825"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cs/>
                <w14:ligatures w14:val="none"/>
              </w:rPr>
              <w:t>(</w:t>
            </w:r>
            <w:r w:rsidRPr="00A00788">
              <w:rPr>
                <w:rFonts w:ascii="Times New Roman" w:eastAsia="Times New Roman" w:hAnsi="Times New Roman" w:cs="Times New Roman"/>
                <w:kern w:val="0"/>
                <w:szCs w:val="24"/>
                <w14:ligatures w14:val="none"/>
              </w:rPr>
              <w:t>0.6001-0.8000)</w:t>
            </w:r>
          </w:p>
        </w:tc>
        <w:tc>
          <w:tcPr>
            <w:tcW w:w="1701" w:type="dxa"/>
            <w:shd w:val="clear" w:color="auto" w:fill="auto"/>
            <w:noWrap/>
            <w:vAlign w:val="bottom"/>
            <w:hideMark/>
          </w:tcPr>
          <w:p w14:paraId="7E7BCB21"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1</w:t>
            </w:r>
          </w:p>
          <w:p w14:paraId="74D82912" w14:textId="4E789B15"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(3.13)</w:t>
            </w:r>
          </w:p>
        </w:tc>
        <w:tc>
          <w:tcPr>
            <w:tcW w:w="1701" w:type="dxa"/>
            <w:shd w:val="clear" w:color="auto" w:fill="auto"/>
            <w:noWrap/>
            <w:vAlign w:val="bottom"/>
            <w:hideMark/>
          </w:tcPr>
          <w:p w14:paraId="454C7420"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2FEFBE37" w14:textId="0933C85D"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c>
          <w:tcPr>
            <w:tcW w:w="1559" w:type="dxa"/>
            <w:shd w:val="clear" w:color="auto" w:fill="auto"/>
            <w:noWrap/>
            <w:vAlign w:val="bottom"/>
            <w:hideMark/>
          </w:tcPr>
          <w:p w14:paraId="76DED4AE"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2</w:t>
            </w:r>
          </w:p>
          <w:p w14:paraId="77D5F20D" w14:textId="1384E86E"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(6.25)</w:t>
            </w:r>
          </w:p>
        </w:tc>
        <w:tc>
          <w:tcPr>
            <w:tcW w:w="1563" w:type="dxa"/>
            <w:shd w:val="clear" w:color="auto" w:fill="auto"/>
            <w:noWrap/>
            <w:vAlign w:val="bottom"/>
            <w:hideMark/>
          </w:tcPr>
          <w:p w14:paraId="02C1533D"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3</w:t>
            </w:r>
          </w:p>
          <w:p w14:paraId="418B121F" w14:textId="1671581E"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(9.38)</w:t>
            </w:r>
          </w:p>
        </w:tc>
      </w:tr>
      <w:tr w:rsidR="001B616E" w:rsidRPr="00A00788" w14:paraId="281C0830" w14:textId="77777777" w:rsidTr="00A00788">
        <w:trPr>
          <w:trHeight w:val="276"/>
        </w:trPr>
        <w:tc>
          <w:tcPr>
            <w:tcW w:w="2547" w:type="dxa"/>
            <w:shd w:val="clear" w:color="auto" w:fill="auto"/>
            <w:noWrap/>
            <w:vAlign w:val="bottom"/>
            <w:hideMark/>
          </w:tcPr>
          <w:p w14:paraId="7281BBD8"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 xml:space="preserve">Medium </w:t>
            </w:r>
          </w:p>
          <w:p w14:paraId="7434D2D5" w14:textId="761051DD" w:rsidR="001B616E" w:rsidRPr="00A00788" w:rsidRDefault="001B616E" w:rsidP="00F441EF">
            <w:pPr>
              <w:spacing w:after="0" w:line="360" w:lineRule="auto"/>
              <w:jc w:val="center"/>
              <w:rPr>
                <w:rFonts w:ascii="Times New Roman" w:eastAsia="Times New Roman" w:hAnsi="Times New Roman" w:cs="Times New Roman"/>
                <w:kern w:val="0"/>
                <w:szCs w:val="24"/>
                <w:cs/>
                <w14:ligatures w14:val="none"/>
              </w:rPr>
            </w:pPr>
            <w:r w:rsidRPr="00A00788">
              <w:rPr>
                <w:rFonts w:ascii="Times New Roman" w:eastAsia="Times New Roman" w:hAnsi="Times New Roman" w:cs="Times New Roman"/>
                <w:kern w:val="0"/>
                <w:szCs w:val="24"/>
                <w:cs/>
                <w14:ligatures w14:val="none"/>
              </w:rPr>
              <w:t>(</w:t>
            </w:r>
            <w:r w:rsidRPr="00A00788">
              <w:rPr>
                <w:rFonts w:ascii="Times New Roman" w:eastAsia="Times New Roman" w:hAnsi="Times New Roman" w:cs="Times New Roman"/>
                <w:kern w:val="0"/>
                <w:szCs w:val="24"/>
                <w14:ligatures w14:val="none"/>
              </w:rPr>
              <w:t>0.4001-0.6000)</w:t>
            </w:r>
          </w:p>
        </w:tc>
        <w:tc>
          <w:tcPr>
            <w:tcW w:w="1701" w:type="dxa"/>
            <w:shd w:val="clear" w:color="auto" w:fill="auto"/>
            <w:noWrap/>
            <w:vAlign w:val="bottom"/>
            <w:hideMark/>
          </w:tcPr>
          <w:p w14:paraId="0AEBB17B"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29892819" w14:textId="47B0BA6A"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c>
          <w:tcPr>
            <w:tcW w:w="1701" w:type="dxa"/>
            <w:shd w:val="clear" w:color="auto" w:fill="auto"/>
            <w:noWrap/>
            <w:vAlign w:val="bottom"/>
            <w:hideMark/>
          </w:tcPr>
          <w:p w14:paraId="5627AF28"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3</w:t>
            </w:r>
          </w:p>
          <w:p w14:paraId="18CA0B6B" w14:textId="456DD1CD"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(9.38)</w:t>
            </w:r>
          </w:p>
        </w:tc>
        <w:tc>
          <w:tcPr>
            <w:tcW w:w="1559" w:type="dxa"/>
            <w:shd w:val="clear" w:color="auto" w:fill="auto"/>
            <w:noWrap/>
            <w:vAlign w:val="bottom"/>
            <w:hideMark/>
          </w:tcPr>
          <w:p w14:paraId="6895262E"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0D3CE221" w14:textId="2AA48D0B"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c>
          <w:tcPr>
            <w:tcW w:w="1563" w:type="dxa"/>
            <w:shd w:val="clear" w:color="auto" w:fill="auto"/>
            <w:noWrap/>
            <w:vAlign w:val="bottom"/>
            <w:hideMark/>
          </w:tcPr>
          <w:p w14:paraId="028DD3B1"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3</w:t>
            </w:r>
          </w:p>
          <w:p w14:paraId="05FA7AE8" w14:textId="492EB5C3"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(9.38)</w:t>
            </w:r>
          </w:p>
        </w:tc>
      </w:tr>
      <w:tr w:rsidR="001B616E" w:rsidRPr="00A00788" w14:paraId="4DF9F748" w14:textId="77777777" w:rsidTr="00A00788">
        <w:trPr>
          <w:trHeight w:val="276"/>
        </w:trPr>
        <w:tc>
          <w:tcPr>
            <w:tcW w:w="2547" w:type="dxa"/>
            <w:shd w:val="clear" w:color="auto" w:fill="auto"/>
            <w:noWrap/>
            <w:vAlign w:val="bottom"/>
            <w:hideMark/>
          </w:tcPr>
          <w:p w14:paraId="00B78EBF"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 xml:space="preserve">Low </w:t>
            </w:r>
          </w:p>
          <w:p w14:paraId="5672EA95" w14:textId="1CEBF52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cs/>
                <w14:ligatures w14:val="none"/>
              </w:rPr>
              <w:t>(</w:t>
            </w:r>
            <w:r w:rsidRPr="00A00788">
              <w:rPr>
                <w:rFonts w:ascii="Times New Roman" w:eastAsia="Times New Roman" w:hAnsi="Times New Roman" w:cs="Times New Roman"/>
                <w:kern w:val="0"/>
                <w:szCs w:val="24"/>
                <w14:ligatures w14:val="none"/>
              </w:rPr>
              <w:t>0.2001-0.4000)</w:t>
            </w:r>
          </w:p>
        </w:tc>
        <w:tc>
          <w:tcPr>
            <w:tcW w:w="1701" w:type="dxa"/>
            <w:shd w:val="clear" w:color="auto" w:fill="auto"/>
            <w:noWrap/>
            <w:vAlign w:val="bottom"/>
            <w:hideMark/>
          </w:tcPr>
          <w:p w14:paraId="588232B6"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2</w:t>
            </w:r>
          </w:p>
          <w:p w14:paraId="119E4B78" w14:textId="09932C60"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(6.25)</w:t>
            </w:r>
          </w:p>
        </w:tc>
        <w:tc>
          <w:tcPr>
            <w:tcW w:w="1701" w:type="dxa"/>
            <w:shd w:val="clear" w:color="auto" w:fill="auto"/>
            <w:noWrap/>
            <w:vAlign w:val="bottom"/>
            <w:hideMark/>
          </w:tcPr>
          <w:p w14:paraId="0812028B"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2D6C1C78" w14:textId="6506B30F"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c>
          <w:tcPr>
            <w:tcW w:w="1559" w:type="dxa"/>
            <w:shd w:val="clear" w:color="auto" w:fill="auto"/>
            <w:noWrap/>
            <w:vAlign w:val="bottom"/>
            <w:hideMark/>
          </w:tcPr>
          <w:p w14:paraId="777C22EC"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635B0C16" w14:textId="05C3B145"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c>
          <w:tcPr>
            <w:tcW w:w="1563" w:type="dxa"/>
            <w:shd w:val="clear" w:color="auto" w:fill="auto"/>
            <w:noWrap/>
            <w:vAlign w:val="bottom"/>
            <w:hideMark/>
          </w:tcPr>
          <w:p w14:paraId="6FBCB00C"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2</w:t>
            </w:r>
          </w:p>
          <w:p w14:paraId="090F2E68" w14:textId="6CE3C6CC"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(6.25)</w:t>
            </w:r>
          </w:p>
        </w:tc>
      </w:tr>
      <w:tr w:rsidR="001B616E" w:rsidRPr="00A00788" w14:paraId="50059226" w14:textId="77777777" w:rsidTr="00A00788">
        <w:trPr>
          <w:trHeight w:val="276"/>
        </w:trPr>
        <w:tc>
          <w:tcPr>
            <w:tcW w:w="2547" w:type="dxa"/>
            <w:tcBorders>
              <w:bottom w:val="single" w:sz="4" w:space="0" w:color="auto"/>
            </w:tcBorders>
            <w:shd w:val="clear" w:color="auto" w:fill="auto"/>
            <w:noWrap/>
            <w:vAlign w:val="bottom"/>
            <w:hideMark/>
          </w:tcPr>
          <w:p w14:paraId="68F86CF6"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 xml:space="preserve">Very Low </w:t>
            </w:r>
          </w:p>
          <w:p w14:paraId="0990697D" w14:textId="1D790D52"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cs/>
                <w14:ligatures w14:val="none"/>
              </w:rPr>
              <w:t>(</w:t>
            </w:r>
            <w:r w:rsidRPr="00A00788">
              <w:rPr>
                <w:rFonts w:ascii="Times New Roman" w:eastAsia="Times New Roman" w:hAnsi="Times New Roman" w:cs="Times New Roman"/>
                <w:kern w:val="0"/>
                <w:szCs w:val="24"/>
                <w14:ligatures w14:val="none"/>
              </w:rPr>
              <w:t>0.0000-0.2000)</w:t>
            </w:r>
          </w:p>
        </w:tc>
        <w:tc>
          <w:tcPr>
            <w:tcW w:w="1701" w:type="dxa"/>
            <w:tcBorders>
              <w:bottom w:val="single" w:sz="4" w:space="0" w:color="auto"/>
            </w:tcBorders>
            <w:shd w:val="clear" w:color="auto" w:fill="auto"/>
            <w:noWrap/>
            <w:vAlign w:val="bottom"/>
            <w:hideMark/>
          </w:tcPr>
          <w:p w14:paraId="77D394AA"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042B9C35" w14:textId="6563DE02"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c>
          <w:tcPr>
            <w:tcW w:w="1701" w:type="dxa"/>
            <w:tcBorders>
              <w:bottom w:val="single" w:sz="4" w:space="0" w:color="auto"/>
            </w:tcBorders>
            <w:shd w:val="clear" w:color="auto" w:fill="auto"/>
            <w:noWrap/>
            <w:vAlign w:val="bottom"/>
            <w:hideMark/>
          </w:tcPr>
          <w:p w14:paraId="1809F682"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5E1F2AF7" w14:textId="27B98FF9"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c>
          <w:tcPr>
            <w:tcW w:w="1559" w:type="dxa"/>
            <w:tcBorders>
              <w:bottom w:val="single" w:sz="4" w:space="0" w:color="auto"/>
            </w:tcBorders>
            <w:shd w:val="clear" w:color="auto" w:fill="auto"/>
            <w:noWrap/>
            <w:vAlign w:val="bottom"/>
            <w:hideMark/>
          </w:tcPr>
          <w:p w14:paraId="7A0DA75E"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2605C1FC" w14:textId="3F74687A"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c>
          <w:tcPr>
            <w:tcW w:w="1563" w:type="dxa"/>
            <w:tcBorders>
              <w:bottom w:val="single" w:sz="4" w:space="0" w:color="auto"/>
            </w:tcBorders>
            <w:shd w:val="clear" w:color="auto" w:fill="auto"/>
            <w:noWrap/>
            <w:vAlign w:val="bottom"/>
            <w:hideMark/>
          </w:tcPr>
          <w:p w14:paraId="7B22CF28" w14:textId="77777777"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w:t>
            </w:r>
          </w:p>
          <w:p w14:paraId="1330FA4D" w14:textId="6C8ED846" w:rsidR="001B616E" w:rsidRPr="00A00788" w:rsidRDefault="001B616E" w:rsidP="00F441EF">
            <w:pPr>
              <w:spacing w:after="0" w:line="360" w:lineRule="auto"/>
              <w:jc w:val="center"/>
              <w:rPr>
                <w:rFonts w:ascii="Times New Roman" w:eastAsia="Times New Roman" w:hAnsi="Times New Roman" w:cs="Times New Roman"/>
                <w:kern w:val="0"/>
                <w:szCs w:val="24"/>
                <w14:ligatures w14:val="none"/>
              </w:rPr>
            </w:pPr>
            <w:r w:rsidRPr="00A00788">
              <w:rPr>
                <w:rFonts w:ascii="Times New Roman" w:eastAsia="Times New Roman" w:hAnsi="Times New Roman" w:cs="Times New Roman"/>
                <w:kern w:val="0"/>
                <w:szCs w:val="24"/>
                <w14:ligatures w14:val="none"/>
              </w:rPr>
              <w:t>(0.00)</w:t>
            </w:r>
          </w:p>
        </w:tc>
      </w:tr>
      <w:tr w:rsidR="001B616E" w:rsidRPr="00A00788" w14:paraId="4724DD69" w14:textId="77777777" w:rsidTr="00A00788">
        <w:trPr>
          <w:trHeight w:val="276"/>
        </w:trPr>
        <w:tc>
          <w:tcPr>
            <w:tcW w:w="2547" w:type="dxa"/>
            <w:tcBorders>
              <w:top w:val="single" w:sz="4" w:space="0" w:color="auto"/>
              <w:bottom w:val="single" w:sz="4" w:space="0" w:color="auto"/>
            </w:tcBorders>
            <w:shd w:val="clear" w:color="auto" w:fill="auto"/>
            <w:noWrap/>
            <w:vAlign w:val="center"/>
            <w:hideMark/>
          </w:tcPr>
          <w:p w14:paraId="00C4AA07" w14:textId="61BE5972"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Total</w:t>
            </w:r>
          </w:p>
        </w:tc>
        <w:tc>
          <w:tcPr>
            <w:tcW w:w="1701" w:type="dxa"/>
            <w:tcBorders>
              <w:top w:val="single" w:sz="4" w:space="0" w:color="auto"/>
              <w:bottom w:val="single" w:sz="4" w:space="0" w:color="auto"/>
            </w:tcBorders>
            <w:shd w:val="clear" w:color="auto" w:fill="auto"/>
            <w:noWrap/>
            <w:vAlign w:val="bottom"/>
            <w:hideMark/>
          </w:tcPr>
          <w:p w14:paraId="4A368002" w14:textId="77777777"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17</w:t>
            </w:r>
          </w:p>
          <w:p w14:paraId="13BB8971" w14:textId="4F9B35D5"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(53.13)</w:t>
            </w:r>
          </w:p>
        </w:tc>
        <w:tc>
          <w:tcPr>
            <w:tcW w:w="1701" w:type="dxa"/>
            <w:tcBorders>
              <w:top w:val="single" w:sz="4" w:space="0" w:color="auto"/>
              <w:bottom w:val="single" w:sz="4" w:space="0" w:color="auto"/>
            </w:tcBorders>
            <w:shd w:val="clear" w:color="auto" w:fill="auto"/>
            <w:noWrap/>
            <w:vAlign w:val="bottom"/>
            <w:hideMark/>
          </w:tcPr>
          <w:p w14:paraId="70CF0C7D" w14:textId="77777777"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9</w:t>
            </w:r>
          </w:p>
          <w:p w14:paraId="0301527B" w14:textId="12285CB1"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kern w:val="0"/>
                <w:szCs w:val="24"/>
                <w14:ligatures w14:val="none"/>
              </w:rPr>
              <w:t>(</w:t>
            </w:r>
            <w:r w:rsidRPr="00A00788">
              <w:rPr>
                <w:rFonts w:ascii="Times New Roman" w:eastAsia="Times New Roman" w:hAnsi="Times New Roman" w:cs="Times New Roman"/>
                <w:b/>
                <w:bCs/>
                <w:kern w:val="0"/>
                <w:szCs w:val="24"/>
                <w14:ligatures w14:val="none"/>
              </w:rPr>
              <w:t>28.13</w:t>
            </w:r>
            <w:r w:rsidRPr="00A00788">
              <w:rPr>
                <w:rFonts w:ascii="Times New Roman" w:eastAsia="Times New Roman" w:hAnsi="Times New Roman" w:cs="Times New Roman"/>
                <w:kern w:val="0"/>
                <w:szCs w:val="24"/>
                <w14:ligatures w14:val="none"/>
              </w:rPr>
              <w:t>)</w:t>
            </w:r>
          </w:p>
        </w:tc>
        <w:tc>
          <w:tcPr>
            <w:tcW w:w="1559" w:type="dxa"/>
            <w:tcBorders>
              <w:top w:val="single" w:sz="4" w:space="0" w:color="auto"/>
              <w:bottom w:val="single" w:sz="4" w:space="0" w:color="auto"/>
            </w:tcBorders>
            <w:shd w:val="clear" w:color="auto" w:fill="auto"/>
            <w:noWrap/>
            <w:vAlign w:val="bottom"/>
            <w:hideMark/>
          </w:tcPr>
          <w:p w14:paraId="4AE941D1" w14:textId="77777777"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6</w:t>
            </w:r>
          </w:p>
          <w:p w14:paraId="18453F88" w14:textId="0CC75738"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kern w:val="0"/>
                <w:szCs w:val="24"/>
                <w14:ligatures w14:val="none"/>
              </w:rPr>
              <w:t>(</w:t>
            </w:r>
            <w:r w:rsidRPr="00A00788">
              <w:rPr>
                <w:rFonts w:ascii="Times New Roman" w:eastAsia="Times New Roman" w:hAnsi="Times New Roman" w:cs="Times New Roman"/>
                <w:b/>
                <w:bCs/>
                <w:kern w:val="0"/>
                <w:szCs w:val="24"/>
                <w14:ligatures w14:val="none"/>
              </w:rPr>
              <w:t>18.75</w:t>
            </w:r>
            <w:r w:rsidRPr="00A00788">
              <w:rPr>
                <w:rFonts w:ascii="Times New Roman" w:eastAsia="Times New Roman" w:hAnsi="Times New Roman" w:cs="Times New Roman"/>
                <w:kern w:val="0"/>
                <w:szCs w:val="24"/>
                <w14:ligatures w14:val="none"/>
              </w:rPr>
              <w:t>)</w:t>
            </w:r>
          </w:p>
        </w:tc>
        <w:tc>
          <w:tcPr>
            <w:tcW w:w="1563" w:type="dxa"/>
            <w:tcBorders>
              <w:top w:val="single" w:sz="4" w:space="0" w:color="auto"/>
              <w:bottom w:val="single" w:sz="4" w:space="0" w:color="auto"/>
            </w:tcBorders>
            <w:shd w:val="clear" w:color="auto" w:fill="auto"/>
            <w:noWrap/>
            <w:vAlign w:val="bottom"/>
            <w:hideMark/>
          </w:tcPr>
          <w:p w14:paraId="6B8D46CD" w14:textId="77777777"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b/>
                <w:bCs/>
                <w:kern w:val="0"/>
                <w:szCs w:val="24"/>
                <w14:ligatures w14:val="none"/>
              </w:rPr>
              <w:t>32</w:t>
            </w:r>
          </w:p>
          <w:p w14:paraId="11484588" w14:textId="043AE3AD" w:rsidR="001B616E" w:rsidRPr="00A00788" w:rsidRDefault="001B616E" w:rsidP="00F441EF">
            <w:pPr>
              <w:spacing w:after="0" w:line="360" w:lineRule="auto"/>
              <w:jc w:val="center"/>
              <w:rPr>
                <w:rFonts w:ascii="Times New Roman" w:eastAsia="Times New Roman" w:hAnsi="Times New Roman" w:cs="Times New Roman"/>
                <w:b/>
                <w:bCs/>
                <w:kern w:val="0"/>
                <w:szCs w:val="24"/>
                <w14:ligatures w14:val="none"/>
              </w:rPr>
            </w:pPr>
            <w:r w:rsidRPr="00A00788">
              <w:rPr>
                <w:rFonts w:ascii="Times New Roman" w:eastAsia="Times New Roman" w:hAnsi="Times New Roman" w:cs="Times New Roman"/>
                <w:kern w:val="0"/>
                <w:szCs w:val="24"/>
                <w14:ligatures w14:val="none"/>
              </w:rPr>
              <w:t>(</w:t>
            </w:r>
            <w:r w:rsidRPr="00A00788">
              <w:rPr>
                <w:rFonts w:ascii="Times New Roman" w:eastAsia="Times New Roman" w:hAnsi="Times New Roman" w:cs="Times New Roman"/>
                <w:b/>
                <w:bCs/>
                <w:kern w:val="0"/>
                <w:szCs w:val="24"/>
                <w14:ligatures w14:val="none"/>
              </w:rPr>
              <w:t>100.00</w:t>
            </w:r>
            <w:r w:rsidRPr="00A00788">
              <w:rPr>
                <w:rFonts w:ascii="Times New Roman" w:eastAsia="Times New Roman" w:hAnsi="Times New Roman" w:cs="Times New Roman"/>
                <w:kern w:val="0"/>
                <w:szCs w:val="24"/>
                <w14:ligatures w14:val="none"/>
              </w:rPr>
              <w:t>)</w:t>
            </w:r>
          </w:p>
        </w:tc>
      </w:tr>
    </w:tbl>
    <w:p w14:paraId="53A25535" w14:textId="7C08FFF5" w:rsidR="001B616E" w:rsidRPr="008331A4" w:rsidRDefault="001B616E" w:rsidP="002C5F57">
      <w:pPr>
        <w:spacing w:before="240" w:line="276" w:lineRule="auto"/>
        <w:jc w:val="thaiDistribute"/>
        <w:rPr>
          <w:rFonts w:ascii="Times New Roman" w:hAnsi="Times New Roman" w:cs="Times New Roman"/>
          <w:sz w:val="28"/>
          <w:szCs w:val="28"/>
        </w:rPr>
      </w:pPr>
      <w:r w:rsidRPr="008331A4">
        <w:rPr>
          <w:rFonts w:ascii="Times New Roman" w:hAnsi="Times New Roman" w:cs="Times New Roman"/>
          <w:b/>
          <w:bCs/>
          <w:sz w:val="28"/>
          <w:szCs w:val="28"/>
        </w:rPr>
        <w:t>Factors Influencing Operational Efficiency</w:t>
      </w:r>
    </w:p>
    <w:p w14:paraId="6A70A335" w14:textId="7002F93A" w:rsidR="002C5F57" w:rsidRPr="002C5F57" w:rsidRDefault="002C5F57" w:rsidP="008331A4">
      <w:pPr>
        <w:pStyle w:val="NormalWeb"/>
        <w:spacing w:before="0" w:beforeAutospacing="0" w:line="360" w:lineRule="auto"/>
        <w:jc w:val="thaiDistribute"/>
        <w:rPr>
          <w:rFonts w:ascii="Times New Roman" w:hAnsi="Times New Roman" w:cs="Times New Roman"/>
          <w:sz w:val="24"/>
          <w:szCs w:val="24"/>
        </w:rPr>
      </w:pPr>
      <w:r w:rsidRPr="002C5F57">
        <w:rPr>
          <w:rStyle w:val="Strong"/>
          <w:rFonts w:ascii="Times New Roman" w:eastAsiaTheme="majorEastAsia" w:hAnsi="Times New Roman" w:cs="Times New Roman"/>
          <w:b w:val="0"/>
          <w:bCs w:val="0"/>
          <w:sz w:val="24"/>
          <w:szCs w:val="24"/>
        </w:rPr>
        <w:t xml:space="preserve">A Study of Factors Affecting the Operational Efficiency of </w:t>
      </w:r>
      <w:r w:rsidR="00A00788" w:rsidRPr="00A00788">
        <w:rPr>
          <w:rStyle w:val="Strong"/>
          <w:rFonts w:ascii="Times New Roman" w:eastAsiaTheme="majorEastAsia" w:hAnsi="Times New Roman" w:cs="Times New Roman"/>
          <w:b w:val="0"/>
          <w:bCs w:val="0"/>
          <w:sz w:val="24"/>
          <w:szCs w:val="24"/>
        </w:rPr>
        <w:t xml:space="preserve">Credit Union Cooperatives </w:t>
      </w:r>
      <w:r w:rsidRPr="002C5F57">
        <w:rPr>
          <w:rStyle w:val="Strong"/>
          <w:rFonts w:ascii="Times New Roman" w:eastAsiaTheme="majorEastAsia" w:hAnsi="Times New Roman" w:cs="Times New Roman"/>
          <w:b w:val="0"/>
          <w:bCs w:val="0"/>
          <w:sz w:val="24"/>
          <w:szCs w:val="24"/>
        </w:rPr>
        <w:t>in Surin Province Using the Tobit Regression Model</w:t>
      </w:r>
      <w:r w:rsidRPr="002C5F57">
        <w:rPr>
          <w:rFonts w:ascii="Times New Roman" w:hAnsi="Times New Roman" w:cs="Times New Roman"/>
          <w:sz w:val="24"/>
          <w:szCs w:val="24"/>
        </w:rPr>
        <w:t xml:space="preserve">. The study found that </w:t>
      </w:r>
      <w:r w:rsidRPr="002C5F57">
        <w:rPr>
          <w:rStyle w:val="Strong"/>
          <w:rFonts w:ascii="Times New Roman" w:eastAsiaTheme="majorEastAsia" w:hAnsi="Times New Roman" w:cs="Times New Roman"/>
          <w:b w:val="0"/>
          <w:bCs w:val="0"/>
          <w:sz w:val="24"/>
          <w:szCs w:val="24"/>
        </w:rPr>
        <w:t>management-related factors</w:t>
      </w:r>
      <w:r w:rsidRPr="002C5F57">
        <w:rPr>
          <w:rFonts w:ascii="Times New Roman" w:hAnsi="Times New Roman" w:cs="Times New Roman"/>
          <w:sz w:val="24"/>
          <w:szCs w:val="24"/>
        </w:rPr>
        <w:t xml:space="preserve"> such as </w:t>
      </w:r>
      <w:r w:rsidRPr="002C5F57">
        <w:rPr>
          <w:rStyle w:val="Strong"/>
          <w:rFonts w:ascii="Times New Roman" w:eastAsiaTheme="majorEastAsia" w:hAnsi="Times New Roman" w:cs="Times New Roman"/>
          <w:b w:val="0"/>
          <w:bCs w:val="0"/>
          <w:sz w:val="24"/>
          <w:szCs w:val="24"/>
        </w:rPr>
        <w:t>management experience (Z</w:t>
      </w:r>
      <w:r w:rsidRPr="002C5F57">
        <w:rPr>
          <w:rStyle w:val="Strong"/>
          <w:rFonts w:ascii="Times New Roman" w:eastAsiaTheme="majorEastAsia" w:hAnsi="Times New Roman" w:cs="Times New Roman"/>
          <w:b w:val="0"/>
          <w:bCs w:val="0"/>
          <w:sz w:val="24"/>
          <w:szCs w:val="24"/>
          <w:vertAlign w:val="subscript"/>
        </w:rPr>
        <w:t>2</w:t>
      </w:r>
      <w:r w:rsidRPr="002C5F57">
        <w:rPr>
          <w:rStyle w:val="Strong"/>
          <w:rFonts w:ascii="Times New Roman" w:eastAsiaTheme="majorEastAsia" w:hAnsi="Times New Roman" w:cs="Times New Roman"/>
          <w:b w:val="0"/>
          <w:bCs w:val="0"/>
          <w:sz w:val="24"/>
          <w:szCs w:val="24"/>
        </w:rPr>
        <w:t>)</w:t>
      </w:r>
      <w:r w:rsidRPr="002C5F57">
        <w:rPr>
          <w:rFonts w:ascii="Times New Roman" w:hAnsi="Times New Roman" w:cs="Times New Roman"/>
          <w:sz w:val="24"/>
          <w:szCs w:val="24"/>
        </w:rPr>
        <w:t xml:space="preserve"> positively correlated with operational efficiency, with a coefficient of 0.0892 and statistical significance at the 0.05 level. This suggests that managers with more experience are better equipped to manage operations effectively, particularly in risk management and strategic decision-making (Boyce et al., 2023). Additionally, the </w:t>
      </w:r>
      <w:r w:rsidRPr="002C5F57">
        <w:rPr>
          <w:rStyle w:val="Strong"/>
          <w:rFonts w:ascii="Times New Roman" w:eastAsiaTheme="majorEastAsia" w:hAnsi="Times New Roman" w:cs="Times New Roman"/>
          <w:b w:val="0"/>
          <w:bCs w:val="0"/>
          <w:sz w:val="24"/>
          <w:szCs w:val="24"/>
        </w:rPr>
        <w:t>frequency of meetings (Z</w:t>
      </w:r>
      <w:r w:rsidRPr="002C5F57">
        <w:rPr>
          <w:rStyle w:val="Strong"/>
          <w:rFonts w:ascii="Times New Roman" w:eastAsiaTheme="majorEastAsia" w:hAnsi="Times New Roman" w:cs="Times New Roman"/>
          <w:b w:val="0"/>
          <w:bCs w:val="0"/>
          <w:sz w:val="24"/>
          <w:szCs w:val="24"/>
          <w:vertAlign w:val="subscript"/>
        </w:rPr>
        <w:t>3</w:t>
      </w:r>
      <w:r w:rsidRPr="002C5F57">
        <w:rPr>
          <w:rStyle w:val="Strong"/>
          <w:rFonts w:ascii="Times New Roman" w:eastAsiaTheme="majorEastAsia" w:hAnsi="Times New Roman" w:cs="Times New Roman"/>
          <w:b w:val="0"/>
          <w:bCs w:val="0"/>
          <w:sz w:val="24"/>
          <w:szCs w:val="24"/>
        </w:rPr>
        <w:t>)</w:t>
      </w:r>
      <w:r w:rsidRPr="002C5F57">
        <w:rPr>
          <w:rFonts w:ascii="Times New Roman" w:hAnsi="Times New Roman" w:cs="Times New Roman"/>
          <w:sz w:val="24"/>
          <w:szCs w:val="24"/>
        </w:rPr>
        <w:t xml:space="preserve"> showed a statistically significant positive correlation at the 0.05 level, with a coefficient of 0.5061. This reflects that frequent meetings enhance decision-making efficiency, improve internal organizational management, and facilitate timely follow-up and problem resolution (Mlay et al., 2023).</w:t>
      </w:r>
    </w:p>
    <w:p w14:paraId="7E321605" w14:textId="77777777" w:rsidR="002C5F57" w:rsidRPr="002C5F57" w:rsidRDefault="002C5F57" w:rsidP="008331A4">
      <w:pPr>
        <w:pStyle w:val="NormalWeb"/>
        <w:spacing w:line="360" w:lineRule="auto"/>
        <w:jc w:val="thaiDistribute"/>
        <w:rPr>
          <w:rFonts w:ascii="Times New Roman" w:hAnsi="Times New Roman" w:cs="Times New Roman"/>
          <w:sz w:val="24"/>
          <w:szCs w:val="24"/>
        </w:rPr>
      </w:pPr>
      <w:r w:rsidRPr="002C5F57">
        <w:rPr>
          <w:rStyle w:val="Strong"/>
          <w:rFonts w:ascii="Times New Roman" w:eastAsiaTheme="majorEastAsia" w:hAnsi="Times New Roman" w:cs="Times New Roman"/>
          <w:b w:val="0"/>
          <w:bCs w:val="0"/>
          <w:sz w:val="24"/>
          <w:szCs w:val="24"/>
        </w:rPr>
        <w:lastRenderedPageBreak/>
        <w:t>Financial factors</w:t>
      </w:r>
      <w:r w:rsidRPr="002C5F57">
        <w:rPr>
          <w:rFonts w:ascii="Times New Roman" w:hAnsi="Times New Roman" w:cs="Times New Roman"/>
          <w:sz w:val="24"/>
          <w:szCs w:val="24"/>
        </w:rPr>
        <w:t xml:space="preserve"> include the </w:t>
      </w:r>
      <w:r w:rsidRPr="002C5F57">
        <w:rPr>
          <w:rStyle w:val="Strong"/>
          <w:rFonts w:ascii="Times New Roman" w:eastAsiaTheme="majorEastAsia" w:hAnsi="Times New Roman" w:cs="Times New Roman"/>
          <w:b w:val="0"/>
          <w:bCs w:val="0"/>
          <w:sz w:val="24"/>
          <w:szCs w:val="24"/>
        </w:rPr>
        <w:t>debt ratio (Z</w:t>
      </w:r>
      <w:r w:rsidRPr="002C5F57">
        <w:rPr>
          <w:rStyle w:val="Strong"/>
          <w:rFonts w:ascii="Times New Roman" w:eastAsiaTheme="majorEastAsia" w:hAnsi="Times New Roman" w:cs="Times New Roman"/>
          <w:b w:val="0"/>
          <w:bCs w:val="0"/>
          <w:sz w:val="24"/>
          <w:szCs w:val="24"/>
          <w:vertAlign w:val="subscript"/>
        </w:rPr>
        <w:t>5</w:t>
      </w:r>
      <w:r w:rsidRPr="002C5F57">
        <w:rPr>
          <w:rStyle w:val="Strong"/>
          <w:rFonts w:ascii="Times New Roman" w:eastAsiaTheme="majorEastAsia" w:hAnsi="Times New Roman" w:cs="Times New Roman"/>
          <w:b w:val="0"/>
          <w:bCs w:val="0"/>
          <w:sz w:val="24"/>
          <w:szCs w:val="24"/>
        </w:rPr>
        <w:t>)</w:t>
      </w:r>
      <w:r w:rsidRPr="002C5F57">
        <w:rPr>
          <w:rFonts w:ascii="Times New Roman" w:hAnsi="Times New Roman" w:cs="Times New Roman"/>
          <w:sz w:val="24"/>
          <w:szCs w:val="24"/>
        </w:rPr>
        <w:t xml:space="preserve">, which demonstrated a statistically significant negative impact on operational efficiency at the 0.01 level, with a coefficient of -1.8927. This indicates that higher debt burdens negatively affect operational efficiency, likely due to increased financial costs and risks associated with higher debt levels or prolonged debt repayment periods (Kumar &amp; Sharma, 2023). Conversely, the </w:t>
      </w:r>
      <w:r w:rsidRPr="002C5F57">
        <w:rPr>
          <w:rStyle w:val="Strong"/>
          <w:rFonts w:ascii="Times New Roman" w:eastAsiaTheme="majorEastAsia" w:hAnsi="Times New Roman" w:cs="Times New Roman"/>
          <w:b w:val="0"/>
          <w:bCs w:val="0"/>
          <w:sz w:val="24"/>
          <w:szCs w:val="24"/>
        </w:rPr>
        <w:t>loan-to-member value (Z</w:t>
      </w:r>
      <w:r w:rsidRPr="002C5F57">
        <w:rPr>
          <w:rStyle w:val="Strong"/>
          <w:rFonts w:ascii="Times New Roman" w:eastAsiaTheme="majorEastAsia" w:hAnsi="Times New Roman" w:cs="Times New Roman"/>
          <w:b w:val="0"/>
          <w:bCs w:val="0"/>
          <w:sz w:val="24"/>
          <w:szCs w:val="24"/>
          <w:vertAlign w:val="subscript"/>
        </w:rPr>
        <w:t>6</w:t>
      </w:r>
      <w:r w:rsidRPr="002C5F57">
        <w:rPr>
          <w:rStyle w:val="Strong"/>
          <w:rFonts w:ascii="Times New Roman" w:eastAsiaTheme="majorEastAsia" w:hAnsi="Times New Roman" w:cs="Times New Roman"/>
          <w:b w:val="0"/>
          <w:bCs w:val="0"/>
          <w:sz w:val="24"/>
          <w:szCs w:val="24"/>
        </w:rPr>
        <w:t>)</w:t>
      </w:r>
      <w:r w:rsidRPr="002C5F57">
        <w:rPr>
          <w:rFonts w:ascii="Times New Roman" w:hAnsi="Times New Roman" w:cs="Times New Roman"/>
          <w:sz w:val="24"/>
          <w:szCs w:val="24"/>
        </w:rPr>
        <w:t xml:space="preserve"> was positively associated with operational efficiency, with a coefficient of 0.4195 and statistical significance at the 0.10 level. This suggests that providing loans at an appropriate level can enhance the operational efficiency of credit unions. However, this finding contradicts Haneef &amp; Petchsakulwong (2018), who argued that high loan values per member could lead to inefficiencies due to difficulties in managing delinquent loans.</w:t>
      </w:r>
    </w:p>
    <w:p w14:paraId="2EB943DF" w14:textId="45E493C7" w:rsidR="008331A4" w:rsidRPr="002C5F57" w:rsidRDefault="002C5F57" w:rsidP="008331A4">
      <w:pPr>
        <w:pStyle w:val="NormalWeb"/>
        <w:spacing w:line="360" w:lineRule="auto"/>
        <w:jc w:val="thaiDistribute"/>
        <w:rPr>
          <w:rFonts w:ascii="Times New Roman" w:hAnsi="Times New Roman" w:cstheme="minorBidi"/>
          <w:sz w:val="24"/>
          <w:szCs w:val="24"/>
          <w:cs/>
        </w:rPr>
      </w:pPr>
      <w:r w:rsidRPr="002C5F57">
        <w:rPr>
          <w:rFonts w:ascii="Times New Roman" w:hAnsi="Times New Roman" w:cs="Times New Roman"/>
          <w:sz w:val="24"/>
          <w:szCs w:val="24"/>
        </w:rPr>
        <w:t xml:space="preserve">Factors that did not show statistically significant relationships with the operational efficiency of </w:t>
      </w:r>
      <w:r w:rsidR="00A00788" w:rsidRPr="00A00788">
        <w:rPr>
          <w:rFonts w:ascii="Times New Roman" w:hAnsi="Times New Roman" w:cs="Times New Roman"/>
          <w:sz w:val="24"/>
          <w:szCs w:val="24"/>
        </w:rPr>
        <w:t xml:space="preserve">credit union cooperatives </w:t>
      </w:r>
      <w:r w:rsidRPr="002C5F57">
        <w:rPr>
          <w:rFonts w:ascii="Times New Roman" w:hAnsi="Times New Roman" w:cs="Times New Roman"/>
          <w:sz w:val="24"/>
          <w:szCs w:val="24"/>
        </w:rPr>
        <w:t xml:space="preserve">in Surin Province include the </w:t>
      </w:r>
      <w:r w:rsidRPr="002C5F57">
        <w:rPr>
          <w:rStyle w:val="Strong"/>
          <w:rFonts w:ascii="Times New Roman" w:eastAsiaTheme="majorEastAsia" w:hAnsi="Times New Roman" w:cs="Times New Roman"/>
          <w:b w:val="0"/>
          <w:bCs w:val="0"/>
          <w:sz w:val="24"/>
          <w:szCs w:val="24"/>
        </w:rPr>
        <w:t>education level of managers (Z1)</w:t>
      </w:r>
      <w:r w:rsidRPr="002C5F57">
        <w:rPr>
          <w:rFonts w:ascii="Times New Roman" w:hAnsi="Times New Roman" w:cs="Times New Roman"/>
          <w:sz w:val="24"/>
          <w:szCs w:val="24"/>
        </w:rPr>
        <w:t xml:space="preserve">, which, despite a positive coefficient (0.3899), contradicts the findings of Zaidi et al. (2021), who reported that education level significantly influences operational performance. Similarly, the </w:t>
      </w:r>
      <w:r w:rsidRPr="002C5F57">
        <w:rPr>
          <w:rStyle w:val="Strong"/>
          <w:rFonts w:ascii="Times New Roman" w:eastAsiaTheme="majorEastAsia" w:hAnsi="Times New Roman" w:cs="Times New Roman"/>
          <w:b w:val="0"/>
          <w:bCs w:val="0"/>
          <w:sz w:val="24"/>
          <w:szCs w:val="24"/>
        </w:rPr>
        <w:t>length of establishment (Z</w:t>
      </w:r>
      <w:r w:rsidRPr="002C5F57">
        <w:rPr>
          <w:rStyle w:val="Strong"/>
          <w:rFonts w:ascii="Times New Roman" w:eastAsiaTheme="majorEastAsia" w:hAnsi="Times New Roman" w:cs="Times New Roman"/>
          <w:b w:val="0"/>
          <w:bCs w:val="0"/>
          <w:sz w:val="24"/>
          <w:szCs w:val="24"/>
          <w:vertAlign w:val="subscript"/>
        </w:rPr>
        <w:t>4</w:t>
      </w:r>
      <w:r w:rsidRPr="002C5F57">
        <w:rPr>
          <w:rStyle w:val="Strong"/>
          <w:rFonts w:ascii="Times New Roman" w:eastAsiaTheme="majorEastAsia" w:hAnsi="Times New Roman" w:cs="Times New Roman"/>
          <w:b w:val="0"/>
          <w:bCs w:val="0"/>
          <w:sz w:val="24"/>
          <w:szCs w:val="24"/>
        </w:rPr>
        <w:t>)</w:t>
      </w:r>
      <w:r w:rsidRPr="002C5F57">
        <w:rPr>
          <w:rFonts w:ascii="Times New Roman" w:hAnsi="Times New Roman" w:cs="Times New Roman"/>
          <w:sz w:val="24"/>
          <w:szCs w:val="24"/>
        </w:rPr>
        <w:t xml:space="preserve"> had a negative coefficient (-0.2213), which contrasts with Simamora et al. (2023), who found a positive relationship between cooperative age and income-generating capability, attributing it to the credibility built over longer periods of operation (Table 4).</w:t>
      </w:r>
    </w:p>
    <w:p w14:paraId="23191146" w14:textId="12F94599" w:rsidR="004B4691" w:rsidRPr="00A00788" w:rsidRDefault="002C5F57" w:rsidP="004B4691">
      <w:pPr>
        <w:spacing w:before="240" w:after="0"/>
        <w:jc w:val="thaiDistribute"/>
        <w:rPr>
          <w:rFonts w:ascii="Times New Roman" w:hAnsi="Times New Roman" w:cs="Times New Roman"/>
          <w:szCs w:val="24"/>
        </w:rPr>
      </w:pPr>
      <w:r w:rsidRPr="00A00788">
        <w:rPr>
          <w:rFonts w:ascii="Times New Roman" w:hAnsi="Times New Roman" w:cs="Times New Roman"/>
          <w:b/>
          <w:bCs/>
          <w:szCs w:val="24"/>
        </w:rPr>
        <w:t xml:space="preserve">Table </w:t>
      </w:r>
      <w:r w:rsidRPr="00A00788">
        <w:rPr>
          <w:rFonts w:ascii="Times New Roman" w:hAnsi="Times New Roman" w:cs="Times New Roman"/>
          <w:b/>
          <w:bCs/>
          <w:szCs w:val="24"/>
          <w:cs/>
        </w:rPr>
        <w:t xml:space="preserve">4: </w:t>
      </w:r>
      <w:r w:rsidRPr="00A00788">
        <w:rPr>
          <w:rFonts w:ascii="Times New Roman" w:hAnsi="Times New Roman" w:cs="Times New Roman"/>
          <w:szCs w:val="24"/>
        </w:rPr>
        <w:t>Tobit Regression Results</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1403"/>
        <w:gridCol w:w="1354"/>
        <w:gridCol w:w="1485"/>
        <w:gridCol w:w="1456"/>
      </w:tblGrid>
      <w:tr w:rsidR="002C5F57" w:rsidRPr="00A00788" w14:paraId="02DBBC9F" w14:textId="43252530" w:rsidTr="008331A4">
        <w:tc>
          <w:tcPr>
            <w:tcW w:w="3318" w:type="dxa"/>
            <w:tcBorders>
              <w:top w:val="single" w:sz="4" w:space="0" w:color="auto"/>
              <w:bottom w:val="single" w:sz="4" w:space="0" w:color="auto"/>
            </w:tcBorders>
            <w:vAlign w:val="center"/>
          </w:tcPr>
          <w:p w14:paraId="3AC56E5A" w14:textId="6286551A" w:rsidR="002C5F57" w:rsidRPr="008331A4" w:rsidRDefault="002C5F57" w:rsidP="00F441EF">
            <w:pPr>
              <w:spacing w:line="360" w:lineRule="auto"/>
              <w:jc w:val="center"/>
              <w:rPr>
                <w:rFonts w:ascii="Times New Roman" w:hAnsi="Times New Roman" w:cs="Times New Roman"/>
                <w:b/>
                <w:bCs/>
                <w:sz w:val="24"/>
                <w:szCs w:val="24"/>
              </w:rPr>
            </w:pPr>
            <w:r w:rsidRPr="008331A4">
              <w:rPr>
                <w:rFonts w:ascii="Times New Roman" w:hAnsi="Times New Roman" w:cs="Times New Roman"/>
                <w:b/>
                <w:bCs/>
                <w:sz w:val="24"/>
                <w:szCs w:val="24"/>
              </w:rPr>
              <w:t>Variable</w:t>
            </w:r>
          </w:p>
        </w:tc>
        <w:tc>
          <w:tcPr>
            <w:tcW w:w="1403" w:type="dxa"/>
            <w:tcBorders>
              <w:top w:val="single" w:sz="4" w:space="0" w:color="auto"/>
              <w:bottom w:val="single" w:sz="4" w:space="0" w:color="auto"/>
            </w:tcBorders>
            <w:vAlign w:val="center"/>
          </w:tcPr>
          <w:p w14:paraId="4327505B" w14:textId="60C0B6AE" w:rsidR="002C5F57" w:rsidRPr="008331A4" w:rsidRDefault="002C5F57" w:rsidP="00F441EF">
            <w:pPr>
              <w:spacing w:line="360" w:lineRule="auto"/>
              <w:jc w:val="center"/>
              <w:rPr>
                <w:rFonts w:ascii="Times New Roman" w:hAnsi="Times New Roman" w:cs="Times New Roman"/>
                <w:b/>
                <w:bCs/>
                <w:sz w:val="24"/>
                <w:szCs w:val="24"/>
              </w:rPr>
            </w:pPr>
            <w:r w:rsidRPr="008331A4">
              <w:rPr>
                <w:rFonts w:ascii="Times New Roman" w:hAnsi="Times New Roman" w:cs="Times New Roman"/>
                <w:b/>
                <w:bCs/>
                <w:sz w:val="24"/>
                <w:szCs w:val="24"/>
              </w:rPr>
              <w:t>Coefficient</w:t>
            </w:r>
          </w:p>
        </w:tc>
        <w:tc>
          <w:tcPr>
            <w:tcW w:w="1354" w:type="dxa"/>
            <w:tcBorders>
              <w:top w:val="single" w:sz="4" w:space="0" w:color="auto"/>
              <w:bottom w:val="single" w:sz="4" w:space="0" w:color="auto"/>
            </w:tcBorders>
            <w:vAlign w:val="center"/>
          </w:tcPr>
          <w:p w14:paraId="56428ED8" w14:textId="49834712" w:rsidR="002C5F57" w:rsidRPr="008331A4" w:rsidRDefault="002C5F57" w:rsidP="00F441EF">
            <w:pPr>
              <w:spacing w:line="360" w:lineRule="auto"/>
              <w:jc w:val="center"/>
              <w:rPr>
                <w:rFonts w:ascii="Times New Roman" w:hAnsi="Times New Roman" w:cs="Times New Roman"/>
                <w:b/>
                <w:bCs/>
                <w:sz w:val="24"/>
                <w:szCs w:val="24"/>
              </w:rPr>
            </w:pPr>
            <w:r w:rsidRPr="008331A4">
              <w:rPr>
                <w:rFonts w:ascii="Times New Roman" w:hAnsi="Times New Roman" w:cs="Times New Roman"/>
                <w:b/>
                <w:bCs/>
                <w:sz w:val="24"/>
                <w:szCs w:val="24"/>
              </w:rPr>
              <w:t>S.E.</w:t>
            </w:r>
          </w:p>
        </w:tc>
        <w:tc>
          <w:tcPr>
            <w:tcW w:w="1485" w:type="dxa"/>
            <w:tcBorders>
              <w:top w:val="single" w:sz="4" w:space="0" w:color="auto"/>
              <w:bottom w:val="single" w:sz="4" w:space="0" w:color="auto"/>
            </w:tcBorders>
            <w:vAlign w:val="center"/>
          </w:tcPr>
          <w:p w14:paraId="526EE1DD" w14:textId="5DB03742" w:rsidR="002C5F57" w:rsidRPr="008331A4" w:rsidRDefault="002C5F57" w:rsidP="00F441EF">
            <w:pPr>
              <w:spacing w:line="360" w:lineRule="auto"/>
              <w:jc w:val="center"/>
              <w:rPr>
                <w:rFonts w:ascii="Times New Roman" w:hAnsi="Times New Roman" w:cs="Times New Roman"/>
                <w:b/>
                <w:bCs/>
                <w:sz w:val="24"/>
                <w:szCs w:val="24"/>
              </w:rPr>
            </w:pPr>
            <w:r w:rsidRPr="008331A4">
              <w:rPr>
                <w:rFonts w:ascii="Times New Roman" w:hAnsi="Times New Roman" w:cs="Times New Roman"/>
                <w:b/>
                <w:bCs/>
                <w:sz w:val="24"/>
                <w:szCs w:val="24"/>
              </w:rPr>
              <w:t>Z-Statistic</w:t>
            </w:r>
          </w:p>
        </w:tc>
        <w:tc>
          <w:tcPr>
            <w:tcW w:w="1456" w:type="dxa"/>
            <w:tcBorders>
              <w:top w:val="single" w:sz="4" w:space="0" w:color="auto"/>
              <w:bottom w:val="single" w:sz="4" w:space="0" w:color="auto"/>
            </w:tcBorders>
            <w:vAlign w:val="center"/>
          </w:tcPr>
          <w:p w14:paraId="031076E3" w14:textId="067DF88E" w:rsidR="002C5F57" w:rsidRPr="008331A4" w:rsidRDefault="002C5F57" w:rsidP="00F441EF">
            <w:pPr>
              <w:spacing w:line="360" w:lineRule="auto"/>
              <w:jc w:val="center"/>
              <w:rPr>
                <w:rFonts w:ascii="Times New Roman" w:hAnsi="Times New Roman" w:cs="Times New Roman"/>
                <w:b/>
                <w:bCs/>
                <w:sz w:val="24"/>
                <w:szCs w:val="24"/>
              </w:rPr>
            </w:pPr>
            <w:r w:rsidRPr="008331A4">
              <w:rPr>
                <w:rFonts w:ascii="Times New Roman" w:hAnsi="Times New Roman" w:cs="Times New Roman"/>
                <w:b/>
                <w:bCs/>
                <w:sz w:val="24"/>
                <w:szCs w:val="24"/>
              </w:rPr>
              <w:t>Significance</w:t>
            </w:r>
          </w:p>
        </w:tc>
      </w:tr>
      <w:tr w:rsidR="000624DC" w:rsidRPr="00A00788" w14:paraId="54FEC5CD" w14:textId="29AD963E" w:rsidTr="008331A4">
        <w:tc>
          <w:tcPr>
            <w:tcW w:w="3318" w:type="dxa"/>
            <w:tcBorders>
              <w:top w:val="single" w:sz="4" w:space="0" w:color="auto"/>
            </w:tcBorders>
            <w:vAlign w:val="center"/>
          </w:tcPr>
          <w:p w14:paraId="35797935" w14:textId="05A516B8" w:rsidR="00117348" w:rsidRPr="008331A4" w:rsidRDefault="00117348" w:rsidP="00F441EF">
            <w:pPr>
              <w:spacing w:line="360" w:lineRule="auto"/>
              <w:jc w:val="thaiDistribute"/>
              <w:rPr>
                <w:rFonts w:ascii="Times New Roman" w:hAnsi="Times New Roman"/>
                <w:sz w:val="24"/>
                <w:szCs w:val="24"/>
                <w:cs/>
              </w:rPr>
            </w:pPr>
            <w:r w:rsidRPr="00A00788">
              <w:rPr>
                <w:rFonts w:ascii="Times New Roman" w:hAnsi="Times New Roman" w:cs="Times New Roman"/>
                <w:sz w:val="24"/>
                <w:szCs w:val="24"/>
              </w:rPr>
              <w:t>Coefficient</w:t>
            </w:r>
          </w:p>
        </w:tc>
        <w:tc>
          <w:tcPr>
            <w:tcW w:w="1403" w:type="dxa"/>
            <w:tcBorders>
              <w:top w:val="single" w:sz="4" w:space="0" w:color="auto"/>
            </w:tcBorders>
            <w:vAlign w:val="center"/>
          </w:tcPr>
          <w:p w14:paraId="102BAC04" w14:textId="7F021062"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-0.3582</w:t>
            </w:r>
          </w:p>
        </w:tc>
        <w:tc>
          <w:tcPr>
            <w:tcW w:w="1354" w:type="dxa"/>
            <w:tcBorders>
              <w:top w:val="single" w:sz="4" w:space="0" w:color="auto"/>
            </w:tcBorders>
            <w:vAlign w:val="center"/>
          </w:tcPr>
          <w:p w14:paraId="7672CD0C" w14:textId="17D9619D"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0.0938</w:t>
            </w:r>
          </w:p>
        </w:tc>
        <w:tc>
          <w:tcPr>
            <w:tcW w:w="1485" w:type="dxa"/>
            <w:tcBorders>
              <w:top w:val="single" w:sz="4" w:space="0" w:color="auto"/>
            </w:tcBorders>
            <w:vAlign w:val="center"/>
          </w:tcPr>
          <w:p w14:paraId="2D313D05" w14:textId="23F3695E"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-3.8187</w:t>
            </w:r>
          </w:p>
        </w:tc>
        <w:tc>
          <w:tcPr>
            <w:tcW w:w="1456" w:type="dxa"/>
            <w:tcBorders>
              <w:top w:val="single" w:sz="4" w:space="0" w:color="auto"/>
            </w:tcBorders>
            <w:vAlign w:val="center"/>
          </w:tcPr>
          <w:p w14:paraId="03698FB6" w14:textId="148CBA78"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w:t>
            </w:r>
          </w:p>
        </w:tc>
      </w:tr>
      <w:tr w:rsidR="000624DC" w:rsidRPr="00A00788" w14:paraId="1DE942B6" w14:textId="03BAF2AB" w:rsidTr="008331A4">
        <w:tc>
          <w:tcPr>
            <w:tcW w:w="3318" w:type="dxa"/>
            <w:vAlign w:val="center"/>
          </w:tcPr>
          <w:p w14:paraId="42DFD15D" w14:textId="584D8390" w:rsidR="00117348" w:rsidRPr="00A00788" w:rsidRDefault="002C5F57" w:rsidP="00F441EF">
            <w:pPr>
              <w:spacing w:line="360" w:lineRule="auto"/>
              <w:jc w:val="thaiDistribute"/>
              <w:rPr>
                <w:rFonts w:ascii="Times New Roman" w:hAnsi="Times New Roman" w:cs="Times New Roman"/>
                <w:b/>
                <w:bCs/>
                <w:sz w:val="24"/>
                <w:szCs w:val="24"/>
              </w:rPr>
            </w:pPr>
            <w:r w:rsidRPr="00A00788">
              <w:rPr>
                <w:rFonts w:ascii="Times New Roman" w:hAnsi="Times New Roman" w:cs="Times New Roman"/>
                <w:sz w:val="24"/>
                <w:szCs w:val="24"/>
              </w:rPr>
              <w:t xml:space="preserve">Manager Education Level </w:t>
            </w:r>
            <w:r w:rsidR="00117348" w:rsidRPr="00A00788">
              <w:rPr>
                <w:rFonts w:ascii="Times New Roman" w:hAnsi="Times New Roman" w:cs="Times New Roman"/>
                <w:sz w:val="24"/>
                <w:szCs w:val="24"/>
                <w:cs/>
              </w:rPr>
              <w:t>(</w:t>
            </w:r>
            <w:r w:rsidRPr="00A00788">
              <w:rPr>
                <w:rFonts w:ascii="Times New Roman" w:hAnsi="Times New Roman" w:cs="Times New Roman"/>
                <w:sz w:val="24"/>
                <w:szCs w:val="24"/>
              </w:rPr>
              <w:t>Z</w:t>
            </w:r>
            <w:r w:rsidRPr="00A00788">
              <w:rPr>
                <w:rFonts w:ascii="Times New Roman" w:hAnsi="Times New Roman" w:cs="Times New Roman"/>
                <w:sz w:val="24"/>
                <w:szCs w:val="24"/>
                <w:vertAlign w:val="subscript"/>
              </w:rPr>
              <w:t>1</w:t>
            </w:r>
            <w:r w:rsidRPr="00A00788">
              <w:rPr>
                <w:rFonts w:ascii="Times New Roman" w:hAnsi="Times New Roman" w:cs="Times New Roman"/>
                <w:sz w:val="24"/>
                <w:szCs w:val="24"/>
              </w:rPr>
              <w:t>)</w:t>
            </w:r>
          </w:p>
        </w:tc>
        <w:tc>
          <w:tcPr>
            <w:tcW w:w="1403" w:type="dxa"/>
            <w:vAlign w:val="center"/>
          </w:tcPr>
          <w:p w14:paraId="1F6FC012" w14:textId="314C170A"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0.3899</w:t>
            </w:r>
          </w:p>
        </w:tc>
        <w:tc>
          <w:tcPr>
            <w:tcW w:w="1354" w:type="dxa"/>
            <w:vAlign w:val="center"/>
          </w:tcPr>
          <w:p w14:paraId="1D283082" w14:textId="5DA88B90"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0.2030</w:t>
            </w:r>
          </w:p>
        </w:tc>
        <w:tc>
          <w:tcPr>
            <w:tcW w:w="1485" w:type="dxa"/>
            <w:vAlign w:val="center"/>
          </w:tcPr>
          <w:p w14:paraId="29D9A705" w14:textId="6E985C39"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1.9207</w:t>
            </w:r>
          </w:p>
        </w:tc>
        <w:tc>
          <w:tcPr>
            <w:tcW w:w="1456" w:type="dxa"/>
            <w:vAlign w:val="center"/>
          </w:tcPr>
          <w:p w14:paraId="35FC2A6B" w14:textId="50A0457A"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ns</w:t>
            </w:r>
          </w:p>
        </w:tc>
      </w:tr>
      <w:tr w:rsidR="000624DC" w:rsidRPr="00A00788" w14:paraId="548918F8" w14:textId="25F4095D" w:rsidTr="008331A4">
        <w:tc>
          <w:tcPr>
            <w:tcW w:w="3318" w:type="dxa"/>
            <w:vAlign w:val="center"/>
          </w:tcPr>
          <w:p w14:paraId="18B0F611" w14:textId="21AD6039" w:rsidR="00117348" w:rsidRPr="00A00788" w:rsidRDefault="002C5F57" w:rsidP="00F441EF">
            <w:pPr>
              <w:spacing w:line="360" w:lineRule="auto"/>
              <w:jc w:val="thaiDistribute"/>
              <w:rPr>
                <w:rFonts w:ascii="Times New Roman" w:hAnsi="Times New Roman" w:cs="Times New Roman"/>
                <w:b/>
                <w:bCs/>
                <w:sz w:val="24"/>
                <w:szCs w:val="24"/>
              </w:rPr>
            </w:pPr>
            <w:r w:rsidRPr="00A00788">
              <w:rPr>
                <w:rFonts w:ascii="Times New Roman" w:hAnsi="Times New Roman" w:cs="Times New Roman"/>
                <w:sz w:val="24"/>
                <w:szCs w:val="24"/>
              </w:rPr>
              <w:t xml:space="preserve">Management Experience </w:t>
            </w:r>
            <w:r w:rsidR="00117348" w:rsidRPr="00A00788">
              <w:rPr>
                <w:rFonts w:ascii="Times New Roman" w:hAnsi="Times New Roman" w:cs="Times New Roman"/>
                <w:sz w:val="24"/>
                <w:szCs w:val="24"/>
                <w:cs/>
              </w:rPr>
              <w:t>(</w:t>
            </w:r>
            <w:r w:rsidR="00117348" w:rsidRPr="00A00788">
              <w:rPr>
                <w:rFonts w:ascii="Times New Roman" w:hAnsi="Times New Roman" w:cs="Times New Roman"/>
                <w:sz w:val="24"/>
                <w:szCs w:val="24"/>
              </w:rPr>
              <w:t>Z</w:t>
            </w:r>
            <w:r w:rsidR="00117348" w:rsidRPr="00A00788">
              <w:rPr>
                <w:rFonts w:ascii="Times New Roman" w:hAnsi="Times New Roman" w:cs="Times New Roman"/>
                <w:sz w:val="24"/>
                <w:szCs w:val="24"/>
                <w:vertAlign w:val="subscript"/>
              </w:rPr>
              <w:t>2</w:t>
            </w:r>
            <w:r w:rsidRPr="00A00788">
              <w:rPr>
                <w:rFonts w:ascii="Times New Roman" w:hAnsi="Times New Roman" w:cs="Times New Roman"/>
                <w:sz w:val="24"/>
                <w:szCs w:val="24"/>
              </w:rPr>
              <w:t>)</w:t>
            </w:r>
          </w:p>
        </w:tc>
        <w:tc>
          <w:tcPr>
            <w:tcW w:w="1403" w:type="dxa"/>
            <w:vAlign w:val="center"/>
          </w:tcPr>
          <w:p w14:paraId="57DCBB9F" w14:textId="5F53DC02"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0.0892</w:t>
            </w:r>
          </w:p>
        </w:tc>
        <w:tc>
          <w:tcPr>
            <w:tcW w:w="1354" w:type="dxa"/>
            <w:vAlign w:val="center"/>
          </w:tcPr>
          <w:p w14:paraId="4A16AD9C" w14:textId="6FD31442"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0.2610</w:t>
            </w:r>
          </w:p>
        </w:tc>
        <w:tc>
          <w:tcPr>
            <w:tcW w:w="1485" w:type="dxa"/>
            <w:vAlign w:val="center"/>
          </w:tcPr>
          <w:p w14:paraId="630F1442" w14:textId="58650C1A"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0.3418</w:t>
            </w:r>
          </w:p>
        </w:tc>
        <w:tc>
          <w:tcPr>
            <w:tcW w:w="1456" w:type="dxa"/>
            <w:vAlign w:val="center"/>
          </w:tcPr>
          <w:p w14:paraId="1E17FAFF" w14:textId="33491A22"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w:t>
            </w:r>
          </w:p>
        </w:tc>
      </w:tr>
      <w:tr w:rsidR="000624DC" w:rsidRPr="00A00788" w14:paraId="6E04E195" w14:textId="1904C3AF" w:rsidTr="008331A4">
        <w:tc>
          <w:tcPr>
            <w:tcW w:w="3318" w:type="dxa"/>
            <w:vAlign w:val="center"/>
          </w:tcPr>
          <w:p w14:paraId="2A8FB8A3" w14:textId="5CE270C0" w:rsidR="00117348" w:rsidRPr="00A00788" w:rsidRDefault="002C5F57" w:rsidP="00F441EF">
            <w:pPr>
              <w:spacing w:line="360" w:lineRule="auto"/>
              <w:jc w:val="thaiDistribute"/>
              <w:rPr>
                <w:rFonts w:ascii="Times New Roman" w:hAnsi="Times New Roman" w:cs="Times New Roman"/>
                <w:b/>
                <w:bCs/>
                <w:sz w:val="24"/>
                <w:szCs w:val="24"/>
              </w:rPr>
            </w:pPr>
            <w:r w:rsidRPr="00A00788">
              <w:rPr>
                <w:rFonts w:ascii="Times New Roman" w:hAnsi="Times New Roman" w:cs="Times New Roman"/>
                <w:sz w:val="24"/>
                <w:szCs w:val="24"/>
              </w:rPr>
              <w:t xml:space="preserve">Frequency of Meetings </w:t>
            </w:r>
            <w:r w:rsidR="00117348" w:rsidRPr="00A00788">
              <w:rPr>
                <w:rFonts w:ascii="Times New Roman" w:hAnsi="Times New Roman" w:cs="Times New Roman"/>
                <w:sz w:val="24"/>
                <w:szCs w:val="24"/>
                <w:cs/>
              </w:rPr>
              <w:t>(</w:t>
            </w:r>
            <w:r w:rsidR="00117348" w:rsidRPr="00A00788">
              <w:rPr>
                <w:rFonts w:ascii="Times New Roman" w:hAnsi="Times New Roman" w:cs="Times New Roman"/>
                <w:sz w:val="24"/>
                <w:szCs w:val="24"/>
              </w:rPr>
              <w:t>Z</w:t>
            </w:r>
            <w:r w:rsidR="00117348" w:rsidRPr="00A00788">
              <w:rPr>
                <w:rFonts w:ascii="Times New Roman" w:hAnsi="Times New Roman" w:cs="Times New Roman"/>
                <w:sz w:val="24"/>
                <w:szCs w:val="24"/>
                <w:vertAlign w:val="subscript"/>
              </w:rPr>
              <w:t>3</w:t>
            </w:r>
            <w:r w:rsidRPr="00A00788">
              <w:rPr>
                <w:rFonts w:ascii="Times New Roman" w:hAnsi="Times New Roman" w:cs="Times New Roman"/>
                <w:sz w:val="24"/>
                <w:szCs w:val="24"/>
              </w:rPr>
              <w:t>)</w:t>
            </w:r>
          </w:p>
        </w:tc>
        <w:tc>
          <w:tcPr>
            <w:tcW w:w="1403" w:type="dxa"/>
            <w:vAlign w:val="center"/>
          </w:tcPr>
          <w:p w14:paraId="66AB172F" w14:textId="3B787140"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0.5061</w:t>
            </w:r>
          </w:p>
        </w:tc>
        <w:tc>
          <w:tcPr>
            <w:tcW w:w="1354" w:type="dxa"/>
            <w:vAlign w:val="center"/>
          </w:tcPr>
          <w:p w14:paraId="4CA55B56" w14:textId="4D3FCA56"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0.2449</w:t>
            </w:r>
          </w:p>
        </w:tc>
        <w:tc>
          <w:tcPr>
            <w:tcW w:w="1485" w:type="dxa"/>
            <w:vAlign w:val="center"/>
          </w:tcPr>
          <w:p w14:paraId="7EADD658" w14:textId="13BD7DC0" w:rsidR="00117348" w:rsidRPr="00A00788" w:rsidRDefault="00117348" w:rsidP="00F441EF">
            <w:pPr>
              <w:spacing w:line="360" w:lineRule="auto"/>
              <w:jc w:val="center"/>
              <w:rPr>
                <w:rFonts w:ascii="Times New Roman" w:hAnsi="Times New Roman" w:cs="Times New Roman"/>
                <w:sz w:val="24"/>
                <w:szCs w:val="24"/>
                <w:cs/>
              </w:rPr>
            </w:pPr>
            <w:r w:rsidRPr="00A00788">
              <w:rPr>
                <w:rFonts w:ascii="Times New Roman" w:hAnsi="Times New Roman" w:cs="Times New Roman"/>
                <w:sz w:val="24"/>
                <w:szCs w:val="24"/>
              </w:rPr>
              <w:t>2.0666</w:t>
            </w:r>
          </w:p>
        </w:tc>
        <w:tc>
          <w:tcPr>
            <w:tcW w:w="1456" w:type="dxa"/>
            <w:vAlign w:val="center"/>
          </w:tcPr>
          <w:p w14:paraId="66D3C925" w14:textId="3A8D1AF6"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w:t>
            </w:r>
          </w:p>
        </w:tc>
      </w:tr>
      <w:tr w:rsidR="000624DC" w:rsidRPr="00A00788" w14:paraId="6B8E031A" w14:textId="65D86F99" w:rsidTr="008331A4">
        <w:tc>
          <w:tcPr>
            <w:tcW w:w="3318" w:type="dxa"/>
            <w:vAlign w:val="center"/>
          </w:tcPr>
          <w:p w14:paraId="4C4EF575" w14:textId="52811814" w:rsidR="00117348" w:rsidRPr="00A00788" w:rsidRDefault="002C5F57" w:rsidP="00F441EF">
            <w:pPr>
              <w:spacing w:line="360" w:lineRule="auto"/>
              <w:jc w:val="thaiDistribute"/>
              <w:rPr>
                <w:rFonts w:ascii="Times New Roman" w:hAnsi="Times New Roman" w:cs="Times New Roman"/>
                <w:b/>
                <w:bCs/>
                <w:sz w:val="24"/>
                <w:szCs w:val="24"/>
              </w:rPr>
            </w:pPr>
            <w:r w:rsidRPr="00A00788">
              <w:rPr>
                <w:rFonts w:ascii="Times New Roman" w:hAnsi="Times New Roman" w:cs="Times New Roman"/>
                <w:sz w:val="24"/>
                <w:szCs w:val="24"/>
              </w:rPr>
              <w:t xml:space="preserve">Length of Establishment </w:t>
            </w:r>
            <w:r w:rsidR="00117348" w:rsidRPr="00A00788">
              <w:rPr>
                <w:rFonts w:ascii="Times New Roman" w:hAnsi="Times New Roman" w:cs="Times New Roman"/>
                <w:sz w:val="24"/>
                <w:szCs w:val="24"/>
                <w:cs/>
              </w:rPr>
              <w:t>(</w:t>
            </w:r>
            <w:r w:rsidR="00117348" w:rsidRPr="00A00788">
              <w:rPr>
                <w:rFonts w:ascii="Times New Roman" w:hAnsi="Times New Roman" w:cs="Times New Roman"/>
                <w:sz w:val="24"/>
                <w:szCs w:val="24"/>
              </w:rPr>
              <w:t>Z</w:t>
            </w:r>
            <w:r w:rsidR="00117348" w:rsidRPr="00A00788">
              <w:rPr>
                <w:rFonts w:ascii="Times New Roman" w:hAnsi="Times New Roman" w:cs="Times New Roman"/>
                <w:sz w:val="24"/>
                <w:szCs w:val="24"/>
                <w:vertAlign w:val="subscript"/>
              </w:rPr>
              <w:t>4</w:t>
            </w:r>
            <w:r w:rsidRPr="00A00788">
              <w:rPr>
                <w:rFonts w:ascii="Times New Roman" w:hAnsi="Times New Roman" w:cs="Times New Roman"/>
                <w:sz w:val="24"/>
                <w:szCs w:val="24"/>
              </w:rPr>
              <w:t>)</w:t>
            </w:r>
          </w:p>
        </w:tc>
        <w:tc>
          <w:tcPr>
            <w:tcW w:w="1403" w:type="dxa"/>
            <w:vAlign w:val="center"/>
          </w:tcPr>
          <w:p w14:paraId="0C2B6BBD" w14:textId="208435B1"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-0.2213</w:t>
            </w:r>
          </w:p>
        </w:tc>
        <w:tc>
          <w:tcPr>
            <w:tcW w:w="1354" w:type="dxa"/>
            <w:vAlign w:val="center"/>
          </w:tcPr>
          <w:p w14:paraId="78D0EA27" w14:textId="378E3789"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0.5089</w:t>
            </w:r>
          </w:p>
        </w:tc>
        <w:tc>
          <w:tcPr>
            <w:tcW w:w="1485" w:type="dxa"/>
            <w:vAlign w:val="center"/>
          </w:tcPr>
          <w:p w14:paraId="01B3D8BA" w14:textId="65F54ED2"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-0.4349</w:t>
            </w:r>
          </w:p>
        </w:tc>
        <w:tc>
          <w:tcPr>
            <w:tcW w:w="1456" w:type="dxa"/>
            <w:vAlign w:val="center"/>
          </w:tcPr>
          <w:p w14:paraId="3B3E34A6" w14:textId="654D0A53"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ns</w:t>
            </w:r>
          </w:p>
        </w:tc>
      </w:tr>
      <w:tr w:rsidR="000624DC" w:rsidRPr="00A00788" w14:paraId="4B9F8939" w14:textId="5C7685A4" w:rsidTr="008331A4">
        <w:tc>
          <w:tcPr>
            <w:tcW w:w="3318" w:type="dxa"/>
            <w:vAlign w:val="center"/>
          </w:tcPr>
          <w:p w14:paraId="4219EABE" w14:textId="5483FCEF" w:rsidR="00117348" w:rsidRPr="00A00788" w:rsidRDefault="002C5F57" w:rsidP="00F441EF">
            <w:pPr>
              <w:spacing w:line="360" w:lineRule="auto"/>
              <w:jc w:val="thaiDistribute"/>
              <w:rPr>
                <w:rFonts w:ascii="Times New Roman" w:hAnsi="Times New Roman" w:cs="Times New Roman"/>
                <w:b/>
                <w:bCs/>
                <w:sz w:val="24"/>
                <w:szCs w:val="24"/>
              </w:rPr>
            </w:pPr>
            <w:r w:rsidRPr="00A00788">
              <w:rPr>
                <w:rFonts w:ascii="Times New Roman" w:hAnsi="Times New Roman" w:cs="Times New Roman"/>
                <w:sz w:val="24"/>
                <w:szCs w:val="24"/>
              </w:rPr>
              <w:t xml:space="preserve">Debt Ratio </w:t>
            </w:r>
            <w:r w:rsidR="00117348" w:rsidRPr="00A00788">
              <w:rPr>
                <w:rFonts w:ascii="Times New Roman" w:hAnsi="Times New Roman" w:cs="Times New Roman"/>
                <w:sz w:val="24"/>
                <w:szCs w:val="24"/>
                <w:cs/>
              </w:rPr>
              <w:t>(</w:t>
            </w:r>
            <w:r w:rsidR="00117348" w:rsidRPr="00A00788">
              <w:rPr>
                <w:rFonts w:ascii="Times New Roman" w:hAnsi="Times New Roman" w:cs="Times New Roman"/>
                <w:sz w:val="24"/>
                <w:szCs w:val="24"/>
              </w:rPr>
              <w:t>Z</w:t>
            </w:r>
            <w:r w:rsidR="00117348" w:rsidRPr="00A00788">
              <w:rPr>
                <w:rFonts w:ascii="Times New Roman" w:hAnsi="Times New Roman" w:cs="Times New Roman"/>
                <w:sz w:val="24"/>
                <w:szCs w:val="24"/>
                <w:vertAlign w:val="subscript"/>
              </w:rPr>
              <w:t>5</w:t>
            </w:r>
            <w:r w:rsidRPr="00A00788">
              <w:rPr>
                <w:rFonts w:ascii="Times New Roman" w:hAnsi="Times New Roman" w:cs="Times New Roman"/>
                <w:sz w:val="24"/>
                <w:szCs w:val="24"/>
              </w:rPr>
              <w:t>)</w:t>
            </w:r>
          </w:p>
        </w:tc>
        <w:tc>
          <w:tcPr>
            <w:tcW w:w="1403" w:type="dxa"/>
            <w:vAlign w:val="center"/>
          </w:tcPr>
          <w:p w14:paraId="774F53F6" w14:textId="7EDDA45C"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-1.8927</w:t>
            </w:r>
          </w:p>
        </w:tc>
        <w:tc>
          <w:tcPr>
            <w:tcW w:w="1354" w:type="dxa"/>
            <w:vAlign w:val="center"/>
          </w:tcPr>
          <w:p w14:paraId="3954F582" w14:textId="7051A398"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0.5021</w:t>
            </w:r>
          </w:p>
        </w:tc>
        <w:tc>
          <w:tcPr>
            <w:tcW w:w="1485" w:type="dxa"/>
            <w:vAlign w:val="center"/>
          </w:tcPr>
          <w:p w14:paraId="0B5B60DC" w14:textId="5D0DEB9C" w:rsidR="00117348" w:rsidRPr="00A00788" w:rsidRDefault="002C5F57"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w:t>
            </w:r>
            <w:r w:rsidR="00117348" w:rsidRPr="00A00788">
              <w:rPr>
                <w:rFonts w:ascii="Times New Roman" w:hAnsi="Times New Roman" w:cs="Times New Roman"/>
                <w:sz w:val="24"/>
                <w:szCs w:val="24"/>
              </w:rPr>
              <w:t>3.7696</w:t>
            </w:r>
          </w:p>
        </w:tc>
        <w:tc>
          <w:tcPr>
            <w:tcW w:w="1456" w:type="dxa"/>
            <w:vAlign w:val="center"/>
          </w:tcPr>
          <w:p w14:paraId="49F1CD67" w14:textId="6A5A7DD0"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w:t>
            </w:r>
          </w:p>
        </w:tc>
      </w:tr>
      <w:tr w:rsidR="000624DC" w:rsidRPr="00A00788" w14:paraId="7C2D619C" w14:textId="5C61C6AD" w:rsidTr="008331A4">
        <w:tc>
          <w:tcPr>
            <w:tcW w:w="3318" w:type="dxa"/>
            <w:tcBorders>
              <w:bottom w:val="single" w:sz="4" w:space="0" w:color="auto"/>
            </w:tcBorders>
            <w:vAlign w:val="center"/>
          </w:tcPr>
          <w:p w14:paraId="42603D7A" w14:textId="338AAC4B" w:rsidR="00117348" w:rsidRPr="00A00788" w:rsidRDefault="002C5F55" w:rsidP="00F441EF">
            <w:pPr>
              <w:spacing w:line="360" w:lineRule="auto"/>
              <w:jc w:val="thaiDistribute"/>
              <w:rPr>
                <w:rFonts w:ascii="Times New Roman" w:hAnsi="Times New Roman" w:cs="Times New Roman"/>
                <w:b/>
                <w:bCs/>
                <w:sz w:val="24"/>
                <w:szCs w:val="24"/>
              </w:rPr>
            </w:pPr>
            <w:r w:rsidRPr="00A00788">
              <w:rPr>
                <w:rFonts w:ascii="Times New Roman" w:hAnsi="Times New Roman" w:cs="Times New Roman"/>
                <w:sz w:val="24"/>
                <w:szCs w:val="24"/>
              </w:rPr>
              <w:t xml:space="preserve">Loan value per member </w:t>
            </w:r>
            <w:r w:rsidR="00117348" w:rsidRPr="00A00788">
              <w:rPr>
                <w:rFonts w:ascii="Times New Roman" w:hAnsi="Times New Roman" w:cs="Times New Roman"/>
                <w:sz w:val="24"/>
                <w:szCs w:val="24"/>
                <w:cs/>
              </w:rPr>
              <w:t>(</w:t>
            </w:r>
            <w:r w:rsidR="00117348" w:rsidRPr="00A00788">
              <w:rPr>
                <w:rFonts w:ascii="Times New Roman" w:hAnsi="Times New Roman" w:cs="Times New Roman"/>
                <w:sz w:val="24"/>
                <w:szCs w:val="24"/>
              </w:rPr>
              <w:t>Z</w:t>
            </w:r>
            <w:r w:rsidR="00117348" w:rsidRPr="00A00788">
              <w:rPr>
                <w:rFonts w:ascii="Times New Roman" w:hAnsi="Times New Roman" w:cs="Times New Roman"/>
                <w:sz w:val="24"/>
                <w:szCs w:val="24"/>
                <w:vertAlign w:val="subscript"/>
              </w:rPr>
              <w:t>6</w:t>
            </w:r>
            <w:r w:rsidR="002C5F57" w:rsidRPr="00A00788">
              <w:rPr>
                <w:rFonts w:ascii="Times New Roman" w:hAnsi="Times New Roman" w:cs="Times New Roman"/>
                <w:sz w:val="24"/>
                <w:szCs w:val="24"/>
              </w:rPr>
              <w:t>)</w:t>
            </w:r>
          </w:p>
        </w:tc>
        <w:tc>
          <w:tcPr>
            <w:tcW w:w="1403" w:type="dxa"/>
            <w:tcBorders>
              <w:bottom w:val="single" w:sz="4" w:space="0" w:color="auto"/>
            </w:tcBorders>
            <w:vAlign w:val="center"/>
          </w:tcPr>
          <w:p w14:paraId="01234F22" w14:textId="4886880A"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0.4195</w:t>
            </w:r>
          </w:p>
        </w:tc>
        <w:tc>
          <w:tcPr>
            <w:tcW w:w="1354" w:type="dxa"/>
            <w:tcBorders>
              <w:bottom w:val="single" w:sz="4" w:space="0" w:color="auto"/>
            </w:tcBorders>
            <w:vAlign w:val="center"/>
          </w:tcPr>
          <w:p w14:paraId="429F8EB6" w14:textId="45F1174C"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0.1509</w:t>
            </w:r>
          </w:p>
        </w:tc>
        <w:tc>
          <w:tcPr>
            <w:tcW w:w="1485" w:type="dxa"/>
            <w:tcBorders>
              <w:bottom w:val="single" w:sz="4" w:space="0" w:color="auto"/>
            </w:tcBorders>
            <w:vAlign w:val="center"/>
          </w:tcPr>
          <w:p w14:paraId="7E32C145" w14:textId="7AE3457A"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2.7800</w:t>
            </w:r>
          </w:p>
        </w:tc>
        <w:tc>
          <w:tcPr>
            <w:tcW w:w="1456" w:type="dxa"/>
            <w:tcBorders>
              <w:bottom w:val="single" w:sz="4" w:space="0" w:color="auto"/>
            </w:tcBorders>
            <w:vAlign w:val="center"/>
          </w:tcPr>
          <w:p w14:paraId="2E0FC805" w14:textId="2C9981F6" w:rsidR="00117348" w:rsidRPr="00A00788" w:rsidRDefault="00117348"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w:t>
            </w:r>
          </w:p>
        </w:tc>
      </w:tr>
      <w:tr w:rsidR="00B53783" w:rsidRPr="00A00788" w14:paraId="2134168F" w14:textId="2E79343F" w:rsidTr="008331A4">
        <w:tc>
          <w:tcPr>
            <w:tcW w:w="3318" w:type="dxa"/>
            <w:tcBorders>
              <w:top w:val="single" w:sz="4" w:space="0" w:color="auto"/>
            </w:tcBorders>
            <w:vAlign w:val="center"/>
          </w:tcPr>
          <w:p w14:paraId="3DAF191A" w14:textId="5B42EB96" w:rsidR="00B53783" w:rsidRPr="00A00788" w:rsidRDefault="00B53783" w:rsidP="00F441EF">
            <w:pPr>
              <w:spacing w:line="360" w:lineRule="auto"/>
              <w:jc w:val="thaiDistribute"/>
              <w:rPr>
                <w:rFonts w:ascii="Times New Roman" w:hAnsi="Times New Roman" w:cs="Times New Roman"/>
                <w:sz w:val="24"/>
                <w:szCs w:val="24"/>
                <w:cs/>
              </w:rPr>
            </w:pPr>
            <w:r w:rsidRPr="00A00788">
              <w:rPr>
                <w:rFonts w:ascii="Times New Roman" w:hAnsi="Times New Roman" w:cs="Times New Roman"/>
                <w:sz w:val="24"/>
                <w:szCs w:val="24"/>
              </w:rPr>
              <w:t>Log-likelihood</w:t>
            </w:r>
          </w:p>
        </w:tc>
        <w:tc>
          <w:tcPr>
            <w:tcW w:w="5698" w:type="dxa"/>
            <w:gridSpan w:val="4"/>
            <w:tcBorders>
              <w:top w:val="single" w:sz="4" w:space="0" w:color="auto"/>
            </w:tcBorders>
            <w:vAlign w:val="center"/>
          </w:tcPr>
          <w:p w14:paraId="7AD612D9" w14:textId="2FFD4DBC" w:rsidR="00B53783" w:rsidRPr="00A00788" w:rsidRDefault="00B53783" w:rsidP="00F441EF">
            <w:pPr>
              <w:spacing w:line="360" w:lineRule="auto"/>
              <w:jc w:val="center"/>
              <w:rPr>
                <w:rFonts w:ascii="Times New Roman" w:hAnsi="Times New Roman" w:cs="Times New Roman"/>
                <w:sz w:val="24"/>
                <w:szCs w:val="24"/>
                <w:cs/>
              </w:rPr>
            </w:pPr>
            <w:r w:rsidRPr="00A00788">
              <w:rPr>
                <w:rFonts w:ascii="Times New Roman" w:hAnsi="Times New Roman" w:cs="Times New Roman"/>
                <w:sz w:val="24"/>
                <w:szCs w:val="24"/>
                <w:cs/>
              </w:rPr>
              <w:t>-45.2332</w:t>
            </w:r>
          </w:p>
        </w:tc>
      </w:tr>
      <w:tr w:rsidR="00B53783" w:rsidRPr="00A00788" w14:paraId="6E64F066" w14:textId="019E175B" w:rsidTr="008331A4">
        <w:tc>
          <w:tcPr>
            <w:tcW w:w="3318" w:type="dxa"/>
            <w:vAlign w:val="center"/>
          </w:tcPr>
          <w:p w14:paraId="5ACB0169" w14:textId="06EE400B" w:rsidR="00B53783" w:rsidRPr="00A00788" w:rsidRDefault="00B53783" w:rsidP="00F441EF">
            <w:pPr>
              <w:spacing w:line="360" w:lineRule="auto"/>
              <w:jc w:val="thaiDistribute"/>
              <w:rPr>
                <w:rFonts w:ascii="Times New Roman" w:hAnsi="Times New Roman" w:cs="Times New Roman"/>
                <w:sz w:val="24"/>
                <w:szCs w:val="24"/>
              </w:rPr>
            </w:pPr>
            <w:r w:rsidRPr="00A00788">
              <w:rPr>
                <w:rFonts w:ascii="Times New Roman" w:hAnsi="Times New Roman" w:cs="Times New Roman"/>
                <w:sz w:val="24"/>
                <w:szCs w:val="24"/>
              </w:rPr>
              <w:t>S.D. dependent var</w:t>
            </w:r>
          </w:p>
        </w:tc>
        <w:tc>
          <w:tcPr>
            <w:tcW w:w="5698" w:type="dxa"/>
            <w:gridSpan w:val="4"/>
            <w:vAlign w:val="center"/>
          </w:tcPr>
          <w:p w14:paraId="28F2AFBD" w14:textId="441B67FE" w:rsidR="00B53783" w:rsidRPr="00A00788" w:rsidRDefault="00B53783" w:rsidP="00F441EF">
            <w:pPr>
              <w:spacing w:line="360" w:lineRule="auto"/>
              <w:jc w:val="center"/>
              <w:rPr>
                <w:rFonts w:ascii="Times New Roman" w:hAnsi="Times New Roman" w:cs="Times New Roman"/>
                <w:sz w:val="24"/>
                <w:szCs w:val="24"/>
                <w:cs/>
              </w:rPr>
            </w:pPr>
            <w:r w:rsidRPr="00A00788">
              <w:rPr>
                <w:rFonts w:ascii="Times New Roman" w:hAnsi="Times New Roman" w:cs="Times New Roman"/>
                <w:sz w:val="24"/>
                <w:szCs w:val="24"/>
                <w:cs/>
              </w:rPr>
              <w:t xml:space="preserve">0.4031 </w:t>
            </w:r>
          </w:p>
        </w:tc>
      </w:tr>
      <w:tr w:rsidR="00B53783" w:rsidRPr="00A00788" w14:paraId="59C582FD" w14:textId="014CA98D" w:rsidTr="008331A4">
        <w:tc>
          <w:tcPr>
            <w:tcW w:w="3318" w:type="dxa"/>
            <w:tcBorders>
              <w:bottom w:val="single" w:sz="4" w:space="0" w:color="auto"/>
            </w:tcBorders>
            <w:vAlign w:val="center"/>
          </w:tcPr>
          <w:p w14:paraId="27AEFBB0" w14:textId="6B809696" w:rsidR="00B53783" w:rsidRPr="00A00788" w:rsidRDefault="00B53783" w:rsidP="00F441EF">
            <w:pPr>
              <w:spacing w:line="360" w:lineRule="auto"/>
              <w:jc w:val="thaiDistribute"/>
              <w:rPr>
                <w:rFonts w:ascii="Times New Roman" w:hAnsi="Times New Roman" w:cs="Times New Roman"/>
                <w:sz w:val="24"/>
                <w:szCs w:val="24"/>
              </w:rPr>
            </w:pPr>
            <w:r w:rsidRPr="00A00788">
              <w:rPr>
                <w:rFonts w:ascii="Times New Roman" w:hAnsi="Times New Roman" w:cs="Times New Roman"/>
                <w:sz w:val="24"/>
                <w:szCs w:val="24"/>
              </w:rPr>
              <w:t>S.E. of regression</w:t>
            </w:r>
          </w:p>
        </w:tc>
        <w:tc>
          <w:tcPr>
            <w:tcW w:w="5698" w:type="dxa"/>
            <w:gridSpan w:val="4"/>
            <w:tcBorders>
              <w:bottom w:val="single" w:sz="4" w:space="0" w:color="auto"/>
            </w:tcBorders>
            <w:vAlign w:val="center"/>
          </w:tcPr>
          <w:p w14:paraId="75113490" w14:textId="7E605EB2" w:rsidR="00B53783" w:rsidRPr="00A00788" w:rsidRDefault="00B53783" w:rsidP="00F441EF">
            <w:pPr>
              <w:spacing w:line="360" w:lineRule="auto"/>
              <w:jc w:val="center"/>
              <w:rPr>
                <w:rFonts w:ascii="Times New Roman" w:hAnsi="Times New Roman" w:cs="Times New Roman"/>
                <w:sz w:val="24"/>
                <w:szCs w:val="24"/>
              </w:rPr>
            </w:pPr>
            <w:r w:rsidRPr="00A00788">
              <w:rPr>
                <w:rFonts w:ascii="Times New Roman" w:hAnsi="Times New Roman" w:cs="Times New Roman"/>
                <w:sz w:val="24"/>
                <w:szCs w:val="24"/>
              </w:rPr>
              <w:t>0.3172</w:t>
            </w:r>
          </w:p>
        </w:tc>
      </w:tr>
    </w:tbl>
    <w:p w14:paraId="5A28BE5E" w14:textId="73A6A5C2" w:rsidR="008331A4" w:rsidRPr="008331A4" w:rsidRDefault="008331A4" w:rsidP="008331A4">
      <w:pPr>
        <w:spacing w:after="0"/>
        <w:jc w:val="thaiDistribute"/>
        <w:rPr>
          <w:rFonts w:ascii="Times New Roman" w:hAnsi="Times New Roman" w:cs="Times New Roman"/>
          <w:sz w:val="22"/>
          <w:szCs w:val="22"/>
        </w:rPr>
      </w:pPr>
      <w:r w:rsidRPr="008331A4">
        <w:rPr>
          <w:rFonts w:ascii="Times New Roman" w:hAnsi="Times New Roman" w:cs="Times New Roman"/>
          <w:sz w:val="22"/>
          <w:szCs w:val="22"/>
        </w:rPr>
        <w:t>*, ***, and *** = 10%, 5% and 1% level of significance respectively</w:t>
      </w:r>
    </w:p>
    <w:p w14:paraId="0562A71D" w14:textId="10F3203F" w:rsidR="00C472FF" w:rsidRPr="002C5F55" w:rsidRDefault="002C5F55" w:rsidP="002C5F55">
      <w:pPr>
        <w:spacing w:before="240" w:after="0"/>
        <w:jc w:val="thaiDistribute"/>
        <w:rPr>
          <w:rFonts w:ascii="Times New Roman" w:hAnsi="Times New Roman" w:cs="Times New Roman"/>
          <w:b/>
          <w:bCs/>
          <w:sz w:val="28"/>
          <w:szCs w:val="28"/>
        </w:rPr>
      </w:pPr>
      <w:r w:rsidRPr="002C5F55">
        <w:rPr>
          <w:rFonts w:ascii="Times New Roman" w:hAnsi="Times New Roman" w:cs="Times New Roman"/>
          <w:b/>
          <w:bCs/>
          <w:sz w:val="28"/>
          <w:szCs w:val="28"/>
        </w:rPr>
        <w:t>Conclusion</w:t>
      </w:r>
    </w:p>
    <w:p w14:paraId="6EC6E13A" w14:textId="124EAF46" w:rsidR="002C5F55" w:rsidRPr="002C5F55" w:rsidRDefault="002C5F55" w:rsidP="008331A4">
      <w:pPr>
        <w:pStyle w:val="NormalWeb"/>
        <w:spacing w:line="360" w:lineRule="auto"/>
        <w:jc w:val="thaiDistribute"/>
        <w:rPr>
          <w:rFonts w:ascii="Times New Roman" w:hAnsi="Times New Roman" w:cs="Times New Roman"/>
          <w:sz w:val="24"/>
          <w:szCs w:val="24"/>
        </w:rPr>
      </w:pPr>
      <w:r w:rsidRPr="002C5F55">
        <w:rPr>
          <w:rFonts w:ascii="Times New Roman" w:hAnsi="Times New Roman" w:cs="Times New Roman"/>
          <w:sz w:val="24"/>
          <w:szCs w:val="24"/>
        </w:rPr>
        <w:lastRenderedPageBreak/>
        <w:t xml:space="preserve">The study of operational efficiency of </w:t>
      </w:r>
      <w:r w:rsidR="00A00788" w:rsidRPr="00A00788">
        <w:rPr>
          <w:rFonts w:ascii="Times New Roman" w:hAnsi="Times New Roman" w:cs="Times New Roman"/>
          <w:sz w:val="24"/>
          <w:szCs w:val="24"/>
        </w:rPr>
        <w:t>Credit Union Cooperatives</w:t>
      </w:r>
      <w:r w:rsidRPr="002C5F55">
        <w:rPr>
          <w:rFonts w:ascii="Times New Roman" w:hAnsi="Times New Roman" w:cs="Times New Roman"/>
          <w:sz w:val="24"/>
          <w:szCs w:val="24"/>
        </w:rPr>
        <w:t xml:space="preserve"> in Surin Province using the DEA method revealed that these credit unions demonstrated a very high level of operational efficiency, with an average efficiency score of 0.8133. Regarding returns to scale, the findings indicated that 17 credit unions (53.13%) operated under constant returns to scale (CRS). In contrast, 9 credit unions (28.13%) exhibited increasing returns to scale (IRS), and 6 credit unions (18.75%) experienced decreasing returns to scale (DRS).</w:t>
      </w:r>
    </w:p>
    <w:p w14:paraId="572780AF" w14:textId="57ED505F" w:rsidR="007745A7" w:rsidRPr="002C5F55" w:rsidRDefault="002C5F55" w:rsidP="008331A4">
      <w:pPr>
        <w:pStyle w:val="NormalWeb"/>
        <w:spacing w:line="360" w:lineRule="auto"/>
        <w:jc w:val="thaiDistribute"/>
        <w:rPr>
          <w:rFonts w:ascii="Times New Roman" w:hAnsi="Times New Roman" w:cs="Times New Roman"/>
          <w:sz w:val="24"/>
          <w:szCs w:val="24"/>
        </w:rPr>
      </w:pPr>
      <w:r w:rsidRPr="002C5F55">
        <w:rPr>
          <w:rFonts w:ascii="Times New Roman" w:hAnsi="Times New Roman" w:cs="Times New Roman"/>
          <w:sz w:val="24"/>
          <w:szCs w:val="24"/>
        </w:rPr>
        <w:t xml:space="preserve">The analysis </w:t>
      </w:r>
      <w:r w:rsidRPr="007745A7">
        <w:rPr>
          <w:rFonts w:ascii="Times New Roman" w:hAnsi="Times New Roman" w:cs="Times New Roman"/>
          <w:sz w:val="24"/>
          <w:szCs w:val="24"/>
        </w:rPr>
        <w:t xml:space="preserve">of factors affecting the operational efficiency of credit unions in Surin Province using the Tobit model identified four significant factors. Two were </w:t>
      </w:r>
      <w:r w:rsidR="007745A7" w:rsidRPr="007745A7">
        <w:rPr>
          <w:rStyle w:val="Strong"/>
          <w:rFonts w:ascii="Times New Roman" w:eastAsiaTheme="majorEastAsia" w:hAnsi="Times New Roman" w:cs="Times New Roman"/>
          <w:b w:val="0"/>
          <w:bCs w:val="0"/>
          <w:sz w:val="24"/>
          <w:szCs w:val="24"/>
        </w:rPr>
        <w:t>management-related factors</w:t>
      </w:r>
      <w:r w:rsidR="007745A7" w:rsidRPr="007745A7">
        <w:rPr>
          <w:rFonts w:ascii="Times New Roman" w:hAnsi="Times New Roman" w:cs="Times New Roman"/>
          <w:b/>
          <w:bCs/>
          <w:sz w:val="24"/>
          <w:szCs w:val="24"/>
        </w:rPr>
        <w:t xml:space="preserve">: </w:t>
      </w:r>
      <w:r w:rsidR="007745A7" w:rsidRPr="007745A7">
        <w:rPr>
          <w:rStyle w:val="Strong"/>
          <w:rFonts w:ascii="Times New Roman" w:eastAsiaTheme="majorEastAsia" w:hAnsi="Times New Roman" w:cs="Times New Roman"/>
          <w:b w:val="0"/>
          <w:bCs w:val="0"/>
          <w:sz w:val="24"/>
          <w:szCs w:val="24"/>
        </w:rPr>
        <w:t xml:space="preserve">management experience </w:t>
      </w:r>
      <w:r w:rsidRPr="007745A7">
        <w:rPr>
          <w:rStyle w:val="Strong"/>
          <w:rFonts w:ascii="Times New Roman" w:eastAsiaTheme="majorEastAsia" w:hAnsi="Times New Roman" w:cs="Times New Roman"/>
          <w:b w:val="0"/>
          <w:bCs w:val="0"/>
          <w:sz w:val="24"/>
          <w:szCs w:val="24"/>
        </w:rPr>
        <w:t>(Z</w:t>
      </w:r>
      <w:r w:rsidRPr="007745A7">
        <w:rPr>
          <w:rStyle w:val="Strong"/>
          <w:rFonts w:ascii="Times New Roman" w:eastAsiaTheme="majorEastAsia" w:hAnsi="Times New Roman" w:cs="Times New Roman"/>
          <w:b w:val="0"/>
          <w:bCs w:val="0"/>
          <w:sz w:val="24"/>
          <w:szCs w:val="24"/>
          <w:vertAlign w:val="subscript"/>
        </w:rPr>
        <w:t>2</w:t>
      </w:r>
      <w:r w:rsidRPr="007745A7">
        <w:rPr>
          <w:rStyle w:val="Strong"/>
          <w:rFonts w:ascii="Times New Roman" w:eastAsiaTheme="majorEastAsia" w:hAnsi="Times New Roman" w:cs="Times New Roman"/>
          <w:b w:val="0"/>
          <w:bCs w:val="0"/>
          <w:sz w:val="24"/>
          <w:szCs w:val="24"/>
        </w:rPr>
        <w:t>)</w:t>
      </w:r>
      <w:r w:rsidRPr="007745A7">
        <w:rPr>
          <w:rFonts w:ascii="Times New Roman" w:hAnsi="Times New Roman" w:cs="Times New Roman"/>
          <w:b/>
          <w:bCs/>
          <w:sz w:val="24"/>
          <w:szCs w:val="24"/>
        </w:rPr>
        <w:t xml:space="preserve"> </w:t>
      </w:r>
      <w:r w:rsidRPr="007745A7">
        <w:rPr>
          <w:rFonts w:ascii="Times New Roman" w:hAnsi="Times New Roman" w:cs="Times New Roman"/>
          <w:sz w:val="24"/>
          <w:szCs w:val="24"/>
        </w:rPr>
        <w:t>and</w:t>
      </w:r>
      <w:r w:rsidRPr="007745A7">
        <w:rPr>
          <w:rFonts w:ascii="Times New Roman" w:hAnsi="Times New Roman" w:cs="Times New Roman"/>
          <w:b/>
          <w:bCs/>
          <w:sz w:val="24"/>
          <w:szCs w:val="24"/>
        </w:rPr>
        <w:t xml:space="preserve"> </w:t>
      </w:r>
      <w:r w:rsidR="007745A7" w:rsidRPr="007745A7">
        <w:rPr>
          <w:rStyle w:val="Strong"/>
          <w:rFonts w:ascii="Times New Roman" w:eastAsiaTheme="majorEastAsia" w:hAnsi="Times New Roman" w:cs="Times New Roman"/>
          <w:b w:val="0"/>
          <w:bCs w:val="0"/>
          <w:sz w:val="24"/>
          <w:szCs w:val="24"/>
        </w:rPr>
        <w:t xml:space="preserve">frequency of meetings </w:t>
      </w:r>
      <w:r w:rsidRPr="007745A7">
        <w:rPr>
          <w:rStyle w:val="Strong"/>
          <w:rFonts w:ascii="Times New Roman" w:eastAsiaTheme="majorEastAsia" w:hAnsi="Times New Roman" w:cs="Times New Roman"/>
          <w:b w:val="0"/>
          <w:bCs w:val="0"/>
          <w:sz w:val="24"/>
          <w:szCs w:val="24"/>
        </w:rPr>
        <w:t>(Z</w:t>
      </w:r>
      <w:r w:rsidRPr="007745A7">
        <w:rPr>
          <w:rStyle w:val="Strong"/>
          <w:rFonts w:ascii="Times New Roman" w:eastAsiaTheme="majorEastAsia" w:hAnsi="Times New Roman" w:cs="Times New Roman"/>
          <w:b w:val="0"/>
          <w:bCs w:val="0"/>
          <w:sz w:val="24"/>
          <w:szCs w:val="24"/>
          <w:vertAlign w:val="subscript"/>
        </w:rPr>
        <w:t>3</w:t>
      </w:r>
      <w:r w:rsidRPr="007745A7">
        <w:rPr>
          <w:rStyle w:val="Strong"/>
          <w:rFonts w:ascii="Times New Roman" w:eastAsiaTheme="majorEastAsia" w:hAnsi="Times New Roman" w:cs="Times New Roman"/>
          <w:b w:val="0"/>
          <w:bCs w:val="0"/>
          <w:sz w:val="24"/>
          <w:szCs w:val="24"/>
        </w:rPr>
        <w:t>)</w:t>
      </w:r>
      <w:r w:rsidRPr="007745A7">
        <w:rPr>
          <w:rFonts w:ascii="Times New Roman" w:hAnsi="Times New Roman" w:cs="Times New Roman"/>
          <w:b/>
          <w:bCs/>
          <w:sz w:val="24"/>
          <w:szCs w:val="24"/>
        </w:rPr>
        <w:t>,</w:t>
      </w:r>
      <w:r w:rsidRPr="007745A7">
        <w:rPr>
          <w:rFonts w:ascii="Times New Roman" w:hAnsi="Times New Roman" w:cs="Times New Roman"/>
          <w:sz w:val="24"/>
          <w:szCs w:val="24"/>
        </w:rPr>
        <w:t xml:space="preserve"> both of which had statistically significant positive impacts at the 0.05 level. The other two were </w:t>
      </w:r>
      <w:r w:rsidRPr="007745A7">
        <w:rPr>
          <w:rStyle w:val="Strong"/>
          <w:rFonts w:ascii="Times New Roman" w:eastAsiaTheme="majorEastAsia" w:hAnsi="Times New Roman" w:cs="Times New Roman"/>
          <w:b w:val="0"/>
          <w:bCs w:val="0"/>
          <w:sz w:val="24"/>
          <w:szCs w:val="24"/>
        </w:rPr>
        <w:t>financial factors</w:t>
      </w:r>
      <w:r w:rsidRPr="007745A7">
        <w:rPr>
          <w:rFonts w:ascii="Times New Roman" w:hAnsi="Times New Roman" w:cs="Times New Roman"/>
          <w:sz w:val="24"/>
          <w:szCs w:val="24"/>
        </w:rPr>
        <w:t xml:space="preserve">: the </w:t>
      </w:r>
      <w:r w:rsidR="007745A7" w:rsidRPr="007745A7">
        <w:rPr>
          <w:rStyle w:val="Strong"/>
          <w:rFonts w:ascii="Times New Roman" w:eastAsiaTheme="majorEastAsia" w:hAnsi="Times New Roman" w:cs="Times New Roman"/>
          <w:b w:val="0"/>
          <w:bCs w:val="0"/>
          <w:sz w:val="24"/>
          <w:szCs w:val="24"/>
        </w:rPr>
        <w:t xml:space="preserve">debt ratio </w:t>
      </w:r>
      <w:r w:rsidRPr="007745A7">
        <w:rPr>
          <w:rStyle w:val="Strong"/>
          <w:rFonts w:ascii="Times New Roman" w:eastAsiaTheme="majorEastAsia" w:hAnsi="Times New Roman" w:cs="Times New Roman"/>
          <w:b w:val="0"/>
          <w:bCs w:val="0"/>
          <w:sz w:val="24"/>
          <w:szCs w:val="24"/>
        </w:rPr>
        <w:t>(Z</w:t>
      </w:r>
      <w:r w:rsidRPr="007745A7">
        <w:rPr>
          <w:rStyle w:val="Strong"/>
          <w:rFonts w:ascii="Times New Roman" w:eastAsiaTheme="majorEastAsia" w:hAnsi="Times New Roman" w:cs="Times New Roman"/>
          <w:b w:val="0"/>
          <w:bCs w:val="0"/>
          <w:sz w:val="24"/>
          <w:szCs w:val="24"/>
          <w:vertAlign w:val="subscript"/>
        </w:rPr>
        <w:t>5</w:t>
      </w:r>
      <w:r w:rsidRPr="007745A7">
        <w:rPr>
          <w:rStyle w:val="Strong"/>
          <w:rFonts w:ascii="Times New Roman" w:eastAsiaTheme="majorEastAsia" w:hAnsi="Times New Roman" w:cs="Times New Roman"/>
          <w:b w:val="0"/>
          <w:bCs w:val="0"/>
          <w:sz w:val="24"/>
          <w:szCs w:val="24"/>
        </w:rPr>
        <w:t>)</w:t>
      </w:r>
      <w:r w:rsidRPr="007745A7">
        <w:rPr>
          <w:rFonts w:ascii="Times New Roman" w:hAnsi="Times New Roman" w:cs="Times New Roman"/>
          <w:sz w:val="24"/>
          <w:szCs w:val="24"/>
        </w:rPr>
        <w:t xml:space="preserve">, which had a statistically significant negative impact at the 0.01 level, and the </w:t>
      </w:r>
      <w:r w:rsidR="007745A7" w:rsidRPr="007745A7">
        <w:rPr>
          <w:rStyle w:val="Strong"/>
          <w:rFonts w:ascii="Times New Roman" w:eastAsiaTheme="majorEastAsia" w:hAnsi="Times New Roman" w:cs="Times New Roman"/>
          <w:b w:val="0"/>
          <w:bCs w:val="0"/>
          <w:sz w:val="24"/>
          <w:szCs w:val="24"/>
        </w:rPr>
        <w:t xml:space="preserve">loan value per member </w:t>
      </w:r>
      <w:r w:rsidRPr="007745A7">
        <w:rPr>
          <w:rStyle w:val="Strong"/>
          <w:rFonts w:ascii="Times New Roman" w:eastAsiaTheme="majorEastAsia" w:hAnsi="Times New Roman" w:cs="Times New Roman"/>
          <w:b w:val="0"/>
          <w:bCs w:val="0"/>
          <w:sz w:val="24"/>
          <w:szCs w:val="24"/>
        </w:rPr>
        <w:t>(Z</w:t>
      </w:r>
      <w:r w:rsidRPr="007745A7">
        <w:rPr>
          <w:rStyle w:val="Strong"/>
          <w:rFonts w:ascii="Times New Roman" w:eastAsiaTheme="majorEastAsia" w:hAnsi="Times New Roman" w:cs="Times New Roman"/>
          <w:b w:val="0"/>
          <w:bCs w:val="0"/>
          <w:sz w:val="24"/>
          <w:szCs w:val="24"/>
          <w:vertAlign w:val="subscript"/>
        </w:rPr>
        <w:t>6</w:t>
      </w:r>
      <w:r w:rsidRPr="007745A7">
        <w:rPr>
          <w:rStyle w:val="Strong"/>
          <w:rFonts w:ascii="Times New Roman" w:eastAsiaTheme="majorEastAsia" w:hAnsi="Times New Roman" w:cs="Times New Roman"/>
          <w:b w:val="0"/>
          <w:bCs w:val="0"/>
          <w:sz w:val="24"/>
          <w:szCs w:val="24"/>
        </w:rPr>
        <w:t>)</w:t>
      </w:r>
      <w:r w:rsidRPr="007745A7">
        <w:rPr>
          <w:rFonts w:ascii="Times New Roman" w:hAnsi="Times New Roman" w:cs="Times New Roman"/>
          <w:sz w:val="24"/>
          <w:szCs w:val="24"/>
        </w:rPr>
        <w:t xml:space="preserve">, which had a statistically significant positive impact at the 0.10 level. Conversely, </w:t>
      </w:r>
      <w:r w:rsidR="007745A7" w:rsidRPr="007745A7">
        <w:rPr>
          <w:rStyle w:val="Strong"/>
          <w:rFonts w:ascii="Times New Roman" w:eastAsiaTheme="majorEastAsia" w:hAnsi="Times New Roman" w:cs="Times New Roman"/>
          <w:b w:val="0"/>
          <w:bCs w:val="0"/>
          <w:sz w:val="24"/>
          <w:szCs w:val="24"/>
        </w:rPr>
        <w:t xml:space="preserve">manager education level </w:t>
      </w:r>
      <w:r w:rsidRPr="007745A7">
        <w:rPr>
          <w:rStyle w:val="Strong"/>
          <w:rFonts w:ascii="Times New Roman" w:eastAsiaTheme="majorEastAsia" w:hAnsi="Times New Roman" w:cs="Times New Roman"/>
          <w:b w:val="0"/>
          <w:bCs w:val="0"/>
          <w:sz w:val="24"/>
          <w:szCs w:val="24"/>
        </w:rPr>
        <w:t>(Z</w:t>
      </w:r>
      <w:r w:rsidRPr="007745A7">
        <w:rPr>
          <w:rStyle w:val="Strong"/>
          <w:rFonts w:ascii="Times New Roman" w:eastAsiaTheme="majorEastAsia" w:hAnsi="Times New Roman" w:cs="Times New Roman"/>
          <w:b w:val="0"/>
          <w:bCs w:val="0"/>
          <w:sz w:val="24"/>
          <w:szCs w:val="24"/>
          <w:vertAlign w:val="subscript"/>
        </w:rPr>
        <w:t>1</w:t>
      </w:r>
      <w:r w:rsidRPr="007745A7">
        <w:rPr>
          <w:rStyle w:val="Strong"/>
          <w:rFonts w:ascii="Times New Roman" w:eastAsiaTheme="majorEastAsia" w:hAnsi="Times New Roman" w:cs="Times New Roman"/>
          <w:b w:val="0"/>
          <w:bCs w:val="0"/>
          <w:sz w:val="24"/>
          <w:szCs w:val="24"/>
        </w:rPr>
        <w:t>)</w:t>
      </w:r>
      <w:r w:rsidRPr="007745A7">
        <w:rPr>
          <w:rFonts w:ascii="Times New Roman" w:hAnsi="Times New Roman" w:cs="Times New Roman"/>
          <w:sz w:val="24"/>
          <w:szCs w:val="24"/>
        </w:rPr>
        <w:t xml:space="preserve"> and </w:t>
      </w:r>
      <w:r w:rsidR="007745A7" w:rsidRPr="007745A7">
        <w:rPr>
          <w:rStyle w:val="Strong"/>
          <w:rFonts w:ascii="Times New Roman" w:eastAsiaTheme="majorEastAsia" w:hAnsi="Times New Roman" w:cs="Times New Roman"/>
          <w:b w:val="0"/>
          <w:bCs w:val="0"/>
          <w:sz w:val="24"/>
          <w:szCs w:val="24"/>
        </w:rPr>
        <w:t xml:space="preserve">length of establishment </w:t>
      </w:r>
      <w:r w:rsidRPr="007745A7">
        <w:rPr>
          <w:rStyle w:val="Strong"/>
          <w:rFonts w:ascii="Times New Roman" w:eastAsiaTheme="majorEastAsia" w:hAnsi="Times New Roman" w:cs="Times New Roman"/>
          <w:b w:val="0"/>
          <w:bCs w:val="0"/>
          <w:sz w:val="24"/>
          <w:szCs w:val="24"/>
        </w:rPr>
        <w:t>(Z</w:t>
      </w:r>
      <w:r w:rsidRPr="007745A7">
        <w:rPr>
          <w:rStyle w:val="Strong"/>
          <w:rFonts w:ascii="Times New Roman" w:eastAsiaTheme="majorEastAsia" w:hAnsi="Times New Roman" w:cs="Times New Roman"/>
          <w:b w:val="0"/>
          <w:bCs w:val="0"/>
          <w:sz w:val="24"/>
          <w:szCs w:val="24"/>
          <w:vertAlign w:val="subscript"/>
        </w:rPr>
        <w:t>4</w:t>
      </w:r>
      <w:r w:rsidRPr="007745A7">
        <w:rPr>
          <w:rStyle w:val="Strong"/>
          <w:rFonts w:ascii="Times New Roman" w:eastAsiaTheme="majorEastAsia" w:hAnsi="Times New Roman" w:cs="Times New Roman"/>
          <w:b w:val="0"/>
          <w:bCs w:val="0"/>
          <w:sz w:val="24"/>
          <w:szCs w:val="24"/>
        </w:rPr>
        <w:t>)</w:t>
      </w:r>
      <w:r w:rsidRPr="007745A7">
        <w:rPr>
          <w:rFonts w:ascii="Times New Roman" w:hAnsi="Times New Roman" w:cs="Times New Roman"/>
          <w:sz w:val="24"/>
          <w:szCs w:val="24"/>
        </w:rPr>
        <w:t xml:space="preserve"> did not show statistically significant relationships with operational efficiency.</w:t>
      </w:r>
    </w:p>
    <w:p w14:paraId="140188DF" w14:textId="21808E2C" w:rsidR="009728C8" w:rsidRPr="007745A7" w:rsidRDefault="002C5F55" w:rsidP="008331A4">
      <w:pPr>
        <w:pStyle w:val="NormalWeb"/>
        <w:spacing w:line="360" w:lineRule="auto"/>
        <w:jc w:val="thaiDistribute"/>
        <w:rPr>
          <w:rFonts w:ascii="Times New Roman" w:hAnsi="Times New Roman" w:cstheme="minorBidi"/>
          <w:sz w:val="24"/>
          <w:szCs w:val="24"/>
          <w:cs/>
        </w:rPr>
      </w:pPr>
      <w:r w:rsidRPr="002C5F55">
        <w:rPr>
          <w:rStyle w:val="Strong"/>
          <w:rFonts w:ascii="Times New Roman" w:eastAsiaTheme="majorEastAsia" w:hAnsi="Times New Roman" w:cs="Times New Roman"/>
        </w:rPr>
        <w:t>Recommendations</w:t>
      </w:r>
      <w:r w:rsidRPr="002C5F55">
        <w:rPr>
          <w:rFonts w:ascii="Times New Roman" w:hAnsi="Times New Roman" w:cs="Times New Roman"/>
        </w:rPr>
        <w:br/>
      </w:r>
      <w:r w:rsidR="00A00788" w:rsidRPr="00A00788">
        <w:rPr>
          <w:rFonts w:ascii="Times New Roman" w:hAnsi="Times New Roman" w:cs="Times New Roman"/>
          <w:sz w:val="24"/>
          <w:szCs w:val="24"/>
        </w:rPr>
        <w:t xml:space="preserve">Credit Union Cooperatives </w:t>
      </w:r>
      <w:r w:rsidRPr="002C5F55">
        <w:rPr>
          <w:rFonts w:ascii="Times New Roman" w:hAnsi="Times New Roman" w:cs="Times New Roman"/>
          <w:sz w:val="24"/>
          <w:szCs w:val="24"/>
        </w:rPr>
        <w:t>should enhance the skills and experience of their management teams by organizing training programs and knowledge-sharing activities focusing on management, risk, and strategic decision-making. This will improve their capacity to manage operations effectively. Additionally, credit unions should conduct meetings with an appropriate frequency, set clear goals, and follow up on action items post-meeting to ensure timely problem resolution and decision-making.</w:t>
      </w:r>
    </w:p>
    <w:p w14:paraId="1877147E" w14:textId="77777777" w:rsidR="008331A4" w:rsidRPr="006E75E0" w:rsidRDefault="008331A4" w:rsidP="00F441EF">
      <w:pPr>
        <w:ind w:left="709" w:hanging="709"/>
        <w:jc w:val="thaiDistribute"/>
        <w:rPr>
          <w:rFonts w:ascii="Times New Roman" w:hAnsi="Times New Roman" w:cs="Times New Roman"/>
          <w:color w:val="000000" w:themeColor="text1"/>
          <w:sz w:val="28"/>
          <w:szCs w:val="28"/>
        </w:rPr>
      </w:pPr>
      <w:r w:rsidRPr="006E75E0">
        <w:rPr>
          <w:rFonts w:ascii="Times New Roman" w:hAnsi="Times New Roman" w:cs="Times New Roman"/>
          <w:b/>
          <w:bCs/>
          <w:sz w:val="28"/>
          <w:szCs w:val="28"/>
        </w:rPr>
        <w:t>References</w:t>
      </w:r>
    </w:p>
    <w:p w14:paraId="206D8670" w14:textId="60AB142C"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t xml:space="preserve">Banker, R.D., Charnes, A. &amp; Cooper, W.W. (1984) Some models for the estimation of technical and scale inefficiencies in data envelopment analysis. </w:t>
      </w:r>
      <w:r w:rsidRPr="00AE50A3">
        <w:rPr>
          <w:rFonts w:ascii="Times New Roman" w:hAnsi="Times New Roman" w:cs="Times New Roman"/>
          <w:i/>
          <w:iCs/>
          <w:szCs w:val="24"/>
        </w:rPr>
        <w:t>Management Science, 30</w:t>
      </w:r>
      <w:r w:rsidR="00AE50A3">
        <w:rPr>
          <w:rFonts w:ascii="Times New Roman" w:hAnsi="Times New Roman" w:cs="Times New Roman"/>
          <w:szCs w:val="24"/>
        </w:rPr>
        <w:t>(9)</w:t>
      </w:r>
      <w:r w:rsidRPr="006E75E0">
        <w:rPr>
          <w:rFonts w:ascii="Times New Roman" w:hAnsi="Times New Roman" w:cs="Times New Roman"/>
          <w:szCs w:val="24"/>
        </w:rPr>
        <w:t>, 1078-1092.</w:t>
      </w:r>
    </w:p>
    <w:p w14:paraId="24CB4A76" w14:textId="77777777" w:rsidR="006E75E0" w:rsidRPr="006E75E0" w:rsidRDefault="006E75E0" w:rsidP="006E75E0">
      <w:pPr>
        <w:spacing w:line="360" w:lineRule="auto"/>
        <w:ind w:left="567" w:hanging="567"/>
        <w:jc w:val="thaiDistribute"/>
        <w:rPr>
          <w:rFonts w:ascii="Times New Roman" w:hAnsi="Times New Roman" w:cs="Times New Roman"/>
          <w:szCs w:val="24"/>
        </w:rPr>
      </w:pPr>
      <w:r w:rsidRPr="006E75E0">
        <w:rPr>
          <w:rFonts w:ascii="Times New Roman" w:hAnsi="Times New Roman" w:cs="Times New Roman"/>
          <w:szCs w:val="24"/>
        </w:rPr>
        <w:t>Boyce, M. (2023). Principal Investigators and R&amp;D Failure: Probability of Innovation Failure in Small Business. Springer Nature.</w:t>
      </w:r>
    </w:p>
    <w:p w14:paraId="25F44731" w14:textId="1530A237"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t>Charnes, A., Cooper, W.W &amp; Rhodes, E. (</w:t>
      </w:r>
      <w:r w:rsidRPr="006E75E0">
        <w:rPr>
          <w:rFonts w:ascii="Times New Roman" w:hAnsi="Times New Roman" w:cs="Times New Roman"/>
          <w:szCs w:val="24"/>
          <w:cs/>
        </w:rPr>
        <w:t xml:space="preserve">1978). </w:t>
      </w:r>
      <w:r w:rsidRPr="006E75E0">
        <w:rPr>
          <w:rFonts w:ascii="Times New Roman" w:hAnsi="Times New Roman" w:cs="Times New Roman"/>
          <w:szCs w:val="24"/>
        </w:rPr>
        <w:t xml:space="preserve">Measuring the efficiency of decision making units. </w:t>
      </w:r>
      <w:r w:rsidRPr="00106807">
        <w:rPr>
          <w:rFonts w:ascii="Times New Roman" w:hAnsi="Times New Roman" w:cs="Times New Roman"/>
          <w:i/>
          <w:iCs/>
          <w:szCs w:val="24"/>
        </w:rPr>
        <w:t xml:space="preserve">European Journal of Operational Research, </w:t>
      </w:r>
      <w:r w:rsidR="00106807" w:rsidRPr="00106807">
        <w:rPr>
          <w:rFonts w:ascii="Times New Roman" w:hAnsi="Times New Roman" w:cs="Times New Roman"/>
          <w:i/>
          <w:iCs/>
          <w:szCs w:val="24"/>
        </w:rPr>
        <w:t>2</w:t>
      </w:r>
      <w:r w:rsidR="00106807">
        <w:rPr>
          <w:rFonts w:ascii="Times New Roman" w:hAnsi="Times New Roman" w:cs="Times New Roman"/>
          <w:szCs w:val="24"/>
        </w:rPr>
        <w:t>(6)</w:t>
      </w:r>
      <w:r w:rsidRPr="006E75E0">
        <w:rPr>
          <w:rFonts w:ascii="Times New Roman" w:hAnsi="Times New Roman" w:cs="Times New Roman"/>
          <w:szCs w:val="24"/>
        </w:rPr>
        <w:t xml:space="preserve"> </w:t>
      </w:r>
      <w:r w:rsidRPr="006E75E0">
        <w:rPr>
          <w:rFonts w:ascii="Times New Roman" w:hAnsi="Times New Roman" w:cs="Times New Roman"/>
          <w:szCs w:val="24"/>
          <w:cs/>
        </w:rPr>
        <w:t>429-444.</w:t>
      </w:r>
    </w:p>
    <w:p w14:paraId="275BF0BA" w14:textId="77777777"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lastRenderedPageBreak/>
        <w:t>Fersi, M., &amp; Boujelbène, M. (</w:t>
      </w:r>
      <w:r w:rsidRPr="006E75E0">
        <w:rPr>
          <w:rFonts w:ascii="Times New Roman" w:hAnsi="Times New Roman" w:cs="Times New Roman"/>
          <w:szCs w:val="24"/>
          <w:cs/>
        </w:rPr>
        <w:t xml:space="preserve">2022). </w:t>
      </w:r>
      <w:r w:rsidRPr="006E75E0">
        <w:rPr>
          <w:rFonts w:ascii="Times New Roman" w:hAnsi="Times New Roman" w:cs="Times New Roman"/>
          <w:szCs w:val="24"/>
        </w:rPr>
        <w:t xml:space="preserve">Financial and social efficiency analysis of Islamic microfinance institutions. </w:t>
      </w:r>
      <w:r w:rsidRPr="00B55A40">
        <w:rPr>
          <w:rFonts w:ascii="Times New Roman" w:hAnsi="Times New Roman" w:cs="Times New Roman"/>
          <w:i/>
          <w:iCs/>
          <w:szCs w:val="24"/>
        </w:rPr>
        <w:t xml:space="preserve">International Journal of Emerging Markets, </w:t>
      </w:r>
      <w:r w:rsidRPr="00B55A40">
        <w:rPr>
          <w:rFonts w:ascii="Times New Roman" w:hAnsi="Times New Roman" w:cs="Times New Roman"/>
          <w:i/>
          <w:iCs/>
          <w:szCs w:val="24"/>
          <w:cs/>
        </w:rPr>
        <w:t>18</w:t>
      </w:r>
      <w:r w:rsidRPr="006E75E0">
        <w:rPr>
          <w:rFonts w:ascii="Times New Roman" w:hAnsi="Times New Roman" w:cs="Times New Roman"/>
          <w:szCs w:val="24"/>
          <w:cs/>
        </w:rPr>
        <w:t>(4)</w:t>
      </w:r>
      <w:r w:rsidRPr="006E75E0">
        <w:rPr>
          <w:rFonts w:ascii="Times New Roman" w:hAnsi="Times New Roman" w:cs="Times New Roman"/>
          <w:szCs w:val="24"/>
        </w:rPr>
        <w:t xml:space="preserve">, </w:t>
      </w:r>
      <w:r w:rsidRPr="006E75E0">
        <w:rPr>
          <w:rFonts w:ascii="Times New Roman" w:hAnsi="Times New Roman" w:cs="Times New Roman"/>
          <w:szCs w:val="24"/>
          <w:cs/>
        </w:rPr>
        <w:t>931-957.</w:t>
      </w:r>
    </w:p>
    <w:p w14:paraId="0D2EE5D1" w14:textId="77777777" w:rsidR="006E75E0" w:rsidRPr="006E75E0" w:rsidRDefault="006E75E0" w:rsidP="006E75E0">
      <w:pPr>
        <w:spacing w:line="360" w:lineRule="auto"/>
        <w:ind w:left="567" w:hanging="567"/>
        <w:jc w:val="thaiDistribute"/>
        <w:rPr>
          <w:rFonts w:ascii="Times New Roman" w:hAnsi="Times New Roman" w:cs="Times New Roman"/>
          <w:szCs w:val="24"/>
        </w:rPr>
      </w:pPr>
      <w:r w:rsidRPr="006E75E0">
        <w:rPr>
          <w:rFonts w:ascii="Times New Roman" w:hAnsi="Times New Roman" w:cs="Times New Roman"/>
          <w:szCs w:val="24"/>
        </w:rPr>
        <w:t>Haneef, U., &amp; Petchsakulwong, P. (</w:t>
      </w:r>
      <w:r w:rsidRPr="006E75E0">
        <w:rPr>
          <w:rFonts w:ascii="Times New Roman" w:hAnsi="Times New Roman" w:cs="Times New Roman"/>
          <w:szCs w:val="24"/>
          <w:cs/>
        </w:rPr>
        <w:t xml:space="preserve">2018). </w:t>
      </w:r>
      <w:r w:rsidRPr="006E75E0">
        <w:rPr>
          <w:rFonts w:ascii="Times New Roman" w:hAnsi="Times New Roman" w:cs="Times New Roman"/>
          <w:szCs w:val="24"/>
        </w:rPr>
        <w:t>Factors Affecting the Performance of Islamic Co-operative in Thailand Islamic Co-operative Network</w:t>
      </w:r>
      <w:r w:rsidRPr="006E75E0">
        <w:rPr>
          <w:rFonts w:ascii="Times New Roman" w:hAnsi="Times New Roman" w:cs="Times New Roman"/>
          <w:szCs w:val="24"/>
          <w:cs/>
        </w:rPr>
        <w:t xml:space="preserve">. </w:t>
      </w:r>
      <w:r w:rsidRPr="00B55A40">
        <w:rPr>
          <w:rFonts w:ascii="Times New Roman" w:hAnsi="Times New Roman" w:cs="Times New Roman"/>
          <w:i/>
          <w:iCs/>
          <w:szCs w:val="24"/>
        </w:rPr>
        <w:t>Journal of Management Sciences, 35</w:t>
      </w:r>
      <w:r w:rsidRPr="006E75E0">
        <w:rPr>
          <w:rFonts w:ascii="Times New Roman" w:hAnsi="Times New Roman" w:cs="Times New Roman"/>
          <w:szCs w:val="24"/>
        </w:rPr>
        <w:t>(2), 81-110</w:t>
      </w:r>
    </w:p>
    <w:p w14:paraId="5B333906" w14:textId="77777777"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t xml:space="preserve">Huiqing, H. (2019). The Research on Efficiency of Commercial Banks in China. </w:t>
      </w:r>
      <w:r w:rsidRPr="00B55A40">
        <w:rPr>
          <w:rFonts w:ascii="Times New Roman" w:hAnsi="Times New Roman" w:cs="Times New Roman"/>
          <w:i/>
          <w:iCs/>
          <w:szCs w:val="24"/>
        </w:rPr>
        <w:t>In 2019 International Conference on Economic Management and Cultural Industry (ICEMCI 2019) (142-145)</w:t>
      </w:r>
      <w:r w:rsidRPr="006E75E0">
        <w:rPr>
          <w:rFonts w:ascii="Times New Roman" w:hAnsi="Times New Roman" w:cs="Times New Roman"/>
          <w:szCs w:val="24"/>
        </w:rPr>
        <w:t>. Atlantis Press.</w:t>
      </w:r>
    </w:p>
    <w:p w14:paraId="571F7A90" w14:textId="77777777"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t xml:space="preserve">Iamvijarn, S. (2018). Efficiency Analysis of Microfinance Institutions in Mahasarakham Province. </w:t>
      </w:r>
      <w:r w:rsidRPr="00B55A40">
        <w:rPr>
          <w:rFonts w:ascii="Times New Roman" w:hAnsi="Times New Roman" w:cs="Times New Roman"/>
          <w:i/>
          <w:iCs/>
          <w:szCs w:val="24"/>
        </w:rPr>
        <w:t>Journal for Developing the Social and Community, 5</w:t>
      </w:r>
      <w:r w:rsidRPr="006E75E0">
        <w:rPr>
          <w:rFonts w:ascii="Times New Roman" w:hAnsi="Times New Roman" w:cs="Times New Roman"/>
          <w:szCs w:val="24"/>
        </w:rPr>
        <w:t xml:space="preserve">(2), 227–240. </w:t>
      </w:r>
    </w:p>
    <w:p w14:paraId="6DADC8EA" w14:textId="77777777"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t xml:space="preserve">Jiang, H., &amp; He, Y. (2018). Applying data envelopment analysis in measuring the efficiency of Chinese listed banks in the context of macroprudential framework. </w:t>
      </w:r>
      <w:r w:rsidRPr="00B55A40">
        <w:rPr>
          <w:rFonts w:ascii="Times New Roman" w:hAnsi="Times New Roman" w:cs="Times New Roman"/>
          <w:i/>
          <w:iCs/>
          <w:szCs w:val="24"/>
        </w:rPr>
        <w:t>Mathematics, 6</w:t>
      </w:r>
      <w:r w:rsidRPr="006E75E0">
        <w:rPr>
          <w:rFonts w:ascii="Times New Roman" w:hAnsi="Times New Roman" w:cs="Times New Roman"/>
          <w:szCs w:val="24"/>
        </w:rPr>
        <w:t>(10), 184.</w:t>
      </w:r>
    </w:p>
    <w:p w14:paraId="3F01BAB6" w14:textId="77777777" w:rsidR="006E75E0" w:rsidRPr="006E75E0" w:rsidRDefault="006E75E0" w:rsidP="006E75E0">
      <w:pPr>
        <w:spacing w:line="360" w:lineRule="auto"/>
        <w:ind w:left="567" w:hanging="567"/>
        <w:jc w:val="thaiDistribute"/>
        <w:rPr>
          <w:rFonts w:ascii="Times New Roman" w:hAnsi="Times New Roman" w:cs="Times New Roman"/>
          <w:szCs w:val="24"/>
        </w:rPr>
      </w:pPr>
      <w:r w:rsidRPr="006E75E0">
        <w:rPr>
          <w:rFonts w:ascii="Times New Roman" w:hAnsi="Times New Roman" w:cs="Times New Roman"/>
          <w:szCs w:val="24"/>
        </w:rPr>
        <w:t xml:space="preserve">Kumar, P., &amp; Sharma, D. (2023). Benchmarking the financial performance of Indian commercial banks by a hybrid MCDM approach. </w:t>
      </w:r>
      <w:r w:rsidRPr="00B55A40">
        <w:rPr>
          <w:rFonts w:ascii="Times New Roman" w:hAnsi="Times New Roman" w:cs="Times New Roman"/>
          <w:i/>
          <w:iCs/>
          <w:szCs w:val="24"/>
        </w:rPr>
        <w:t>International Journal of Process Management and Benchmarking, 15</w:t>
      </w:r>
      <w:r w:rsidRPr="006E75E0">
        <w:rPr>
          <w:rFonts w:ascii="Times New Roman" w:hAnsi="Times New Roman" w:cs="Times New Roman"/>
          <w:szCs w:val="24"/>
        </w:rPr>
        <w:t>(3), 285-309.</w:t>
      </w:r>
    </w:p>
    <w:p w14:paraId="40649BC7" w14:textId="77777777" w:rsidR="006E75E0" w:rsidRPr="006E75E0" w:rsidRDefault="006E75E0" w:rsidP="006E75E0">
      <w:pPr>
        <w:spacing w:line="360" w:lineRule="auto"/>
        <w:ind w:left="567" w:hanging="567"/>
        <w:jc w:val="thaiDistribute"/>
        <w:rPr>
          <w:rFonts w:ascii="Times New Roman" w:hAnsi="Times New Roman" w:cs="Times New Roman"/>
          <w:szCs w:val="24"/>
        </w:rPr>
      </w:pPr>
      <w:r w:rsidRPr="006E75E0">
        <w:rPr>
          <w:rFonts w:ascii="Times New Roman" w:hAnsi="Times New Roman" w:cs="Times New Roman"/>
          <w:szCs w:val="24"/>
        </w:rPr>
        <w:t xml:space="preserve">Mlay, L., Temu, S., &amp; Mataba, L. (2023). The Impact of Board Characteristics on the Financial Performance of Savings and Credit Co-operative Societies in Arusha and Dar es Salaam, Tanzania. </w:t>
      </w:r>
      <w:r w:rsidRPr="00B55A40">
        <w:rPr>
          <w:rFonts w:ascii="Times New Roman" w:hAnsi="Times New Roman" w:cs="Times New Roman"/>
          <w:i/>
          <w:iCs/>
          <w:szCs w:val="24"/>
        </w:rPr>
        <w:t>Tanzanian Economic Review, 13</w:t>
      </w:r>
      <w:r w:rsidRPr="006E75E0">
        <w:rPr>
          <w:rFonts w:ascii="Times New Roman" w:hAnsi="Times New Roman" w:cs="Times New Roman"/>
          <w:szCs w:val="24"/>
        </w:rPr>
        <w:t>(1), 130-155.</w:t>
      </w:r>
    </w:p>
    <w:p w14:paraId="6EB8FBF4" w14:textId="14B59451"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t xml:space="preserve">Nittayakamolphun, P., Bejrananda, T., Autchariyapanitkul, K., &amp; Kuson, S. (2022). The Operating Efficiency Measurement of Thai Commercial Banks in Digital Era. </w:t>
      </w:r>
      <w:r w:rsidRPr="00B55A40">
        <w:rPr>
          <w:rFonts w:ascii="Times New Roman" w:hAnsi="Times New Roman" w:cs="Times New Roman"/>
          <w:i/>
          <w:iCs/>
          <w:szCs w:val="24"/>
        </w:rPr>
        <w:t>Journal of Accountancy and Management, 14</w:t>
      </w:r>
      <w:r w:rsidRPr="006E75E0">
        <w:rPr>
          <w:rFonts w:ascii="Times New Roman" w:hAnsi="Times New Roman" w:cs="Times New Roman"/>
          <w:szCs w:val="24"/>
        </w:rPr>
        <w:t xml:space="preserve">(3), 134–157. </w:t>
      </w:r>
    </w:p>
    <w:p w14:paraId="49A6B79A" w14:textId="77777777" w:rsidR="006E75E0" w:rsidRPr="006E75E0" w:rsidRDefault="006E75E0" w:rsidP="006E75E0">
      <w:pPr>
        <w:spacing w:after="0" w:line="360" w:lineRule="auto"/>
        <w:ind w:left="709" w:hanging="709"/>
        <w:jc w:val="thaiDistribute"/>
        <w:rPr>
          <w:rFonts w:ascii="Times New Roman" w:hAnsi="Times New Roman" w:cs="Times New Roman"/>
          <w:color w:val="000000" w:themeColor="text1"/>
          <w:szCs w:val="24"/>
        </w:rPr>
      </w:pPr>
      <w:r w:rsidRPr="006E75E0">
        <w:rPr>
          <w:rFonts w:ascii="Times New Roman" w:hAnsi="Times New Roman" w:cs="Times New Roman"/>
          <w:color w:val="000000" w:themeColor="text1"/>
          <w:szCs w:val="24"/>
        </w:rPr>
        <w:t>Office of the National Economic and Social Development Council. (</w:t>
      </w:r>
      <w:r w:rsidRPr="006E75E0">
        <w:rPr>
          <w:rFonts w:ascii="Times New Roman" w:hAnsi="Times New Roman" w:cs="Times New Roman"/>
          <w:color w:val="000000" w:themeColor="text1"/>
          <w:szCs w:val="24"/>
          <w:cs/>
        </w:rPr>
        <w:t xml:space="preserve">2024). </w:t>
      </w:r>
      <w:r w:rsidRPr="006E75E0">
        <w:rPr>
          <w:rFonts w:ascii="Times New Roman" w:hAnsi="Times New Roman" w:cs="Times New Roman"/>
          <w:color w:val="000000" w:themeColor="text1"/>
          <w:szCs w:val="24"/>
        </w:rPr>
        <w:t xml:space="preserve">Analysis Report on Poverty and Inequality Situation in Thailand. [Online] Retrieved from </w:t>
      </w:r>
      <w:hyperlink r:id="rId8" w:history="1">
        <w:r w:rsidRPr="006E75E0">
          <w:rPr>
            <w:rStyle w:val="Hyperlink"/>
            <w:rFonts w:ascii="Times New Roman" w:hAnsi="Times New Roman" w:cs="Times New Roman"/>
            <w:color w:val="000000" w:themeColor="text1"/>
            <w:szCs w:val="24"/>
            <w:u w:val="none"/>
          </w:rPr>
          <w:t>https://www.nesdc.go.th/ewt_dl_link.php</w:t>
        </w:r>
      </w:hyperlink>
      <w:r w:rsidRPr="006E75E0">
        <w:rPr>
          <w:rFonts w:ascii="Times New Roman" w:hAnsi="Times New Roman" w:cs="Times New Roman"/>
          <w:color w:val="000000" w:themeColor="text1"/>
          <w:szCs w:val="24"/>
        </w:rPr>
        <w:t xml:space="preserve"> ?nid=</w:t>
      </w:r>
      <w:r w:rsidRPr="006E75E0">
        <w:rPr>
          <w:rFonts w:ascii="Times New Roman" w:hAnsi="Times New Roman" w:cs="Times New Roman"/>
          <w:color w:val="000000" w:themeColor="text1"/>
          <w:szCs w:val="24"/>
          <w:cs/>
        </w:rPr>
        <w:t>15744</w:t>
      </w:r>
    </w:p>
    <w:p w14:paraId="1BDE6172" w14:textId="77777777" w:rsidR="006E75E0" w:rsidRPr="006E75E0" w:rsidRDefault="006E75E0" w:rsidP="006E75E0">
      <w:pPr>
        <w:spacing w:line="360" w:lineRule="auto"/>
        <w:ind w:left="567" w:hanging="567"/>
        <w:jc w:val="thaiDistribute"/>
        <w:rPr>
          <w:rFonts w:ascii="Times New Roman" w:hAnsi="Times New Roman" w:cs="Times New Roman"/>
          <w:szCs w:val="24"/>
        </w:rPr>
      </w:pPr>
      <w:r w:rsidRPr="006E75E0">
        <w:rPr>
          <w:rFonts w:ascii="Times New Roman" w:hAnsi="Times New Roman" w:cs="Times New Roman"/>
          <w:szCs w:val="24"/>
        </w:rPr>
        <w:t xml:space="preserve">Simamora, D. H., Makaliwe, W. A., Mardanugraha, E., &amp; Murad, Z. K. N. (2023). Factors affecting the financial performance of credit union in Indonesia. </w:t>
      </w:r>
      <w:r w:rsidRPr="00B55A40">
        <w:rPr>
          <w:rFonts w:ascii="Times New Roman" w:hAnsi="Times New Roman" w:cs="Times New Roman"/>
          <w:i/>
          <w:iCs/>
          <w:szCs w:val="24"/>
        </w:rPr>
        <w:t>Indonesian Journal of Multidisciplinary Science, 2</w:t>
      </w:r>
      <w:r w:rsidRPr="006E75E0">
        <w:rPr>
          <w:rFonts w:ascii="Times New Roman" w:hAnsi="Times New Roman" w:cs="Times New Roman"/>
          <w:szCs w:val="24"/>
        </w:rPr>
        <w:t>(4), 2365-2376.</w:t>
      </w:r>
    </w:p>
    <w:p w14:paraId="3D4D055E" w14:textId="77777777"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t>Surin Provincial Cooperative Office. (</w:t>
      </w:r>
      <w:r w:rsidRPr="006E75E0">
        <w:rPr>
          <w:rFonts w:ascii="Times New Roman" w:hAnsi="Times New Roman" w:cs="Times New Roman"/>
          <w:szCs w:val="24"/>
          <w:cs/>
        </w:rPr>
        <w:t xml:space="preserve">2022). </w:t>
      </w:r>
      <w:r w:rsidRPr="006E75E0">
        <w:rPr>
          <w:rFonts w:ascii="Times New Roman" w:hAnsi="Times New Roman" w:cs="Times New Roman"/>
          <w:szCs w:val="24"/>
        </w:rPr>
        <w:t xml:space="preserve">Report on Credit Union Cooperatives Situation in Surin Province. Surin: Surin Provincial Cooperative Office. </w:t>
      </w:r>
    </w:p>
    <w:p w14:paraId="4ED3AE68" w14:textId="77777777" w:rsidR="006E75E0" w:rsidRPr="006E75E0" w:rsidRDefault="006E75E0" w:rsidP="006E75E0">
      <w:pPr>
        <w:spacing w:after="0" w:line="360" w:lineRule="auto"/>
        <w:ind w:left="709" w:hanging="709"/>
        <w:jc w:val="thaiDistribute"/>
        <w:rPr>
          <w:rFonts w:ascii="Times New Roman" w:hAnsi="Times New Roman" w:cs="Times New Roman"/>
          <w:color w:val="000000" w:themeColor="text1"/>
          <w:szCs w:val="24"/>
        </w:rPr>
      </w:pPr>
      <w:r w:rsidRPr="006E75E0">
        <w:rPr>
          <w:rFonts w:ascii="Times New Roman" w:hAnsi="Times New Roman" w:cs="Times New Roman"/>
          <w:color w:val="000000" w:themeColor="text1"/>
          <w:szCs w:val="24"/>
        </w:rPr>
        <w:lastRenderedPageBreak/>
        <w:t>The Federation of Credit Union Cooperatives of Thailand Limited. (</w:t>
      </w:r>
      <w:r w:rsidRPr="006E75E0">
        <w:rPr>
          <w:rFonts w:ascii="Times New Roman" w:hAnsi="Times New Roman" w:cs="Times New Roman"/>
          <w:color w:val="000000" w:themeColor="text1"/>
          <w:szCs w:val="24"/>
          <w:cs/>
        </w:rPr>
        <w:t xml:space="preserve">2024). </w:t>
      </w:r>
      <w:r w:rsidRPr="006E75E0">
        <w:rPr>
          <w:rFonts w:ascii="Times New Roman" w:hAnsi="Times New Roman" w:cs="Times New Roman"/>
          <w:color w:val="000000" w:themeColor="text1"/>
          <w:szCs w:val="24"/>
        </w:rPr>
        <w:t xml:space="preserve">Credit Union Cooperatives/Groups Nationwide </w:t>
      </w:r>
      <w:r w:rsidRPr="006E75E0">
        <w:rPr>
          <w:rFonts w:ascii="Times New Roman" w:hAnsi="Times New Roman" w:cs="Times New Roman"/>
          <w:color w:val="000000" w:themeColor="text1"/>
          <w:szCs w:val="24"/>
          <w:cs/>
        </w:rPr>
        <w:t>2024. [</w:t>
      </w:r>
      <w:r w:rsidRPr="006E75E0">
        <w:rPr>
          <w:rFonts w:ascii="Times New Roman" w:hAnsi="Times New Roman" w:cs="Times New Roman"/>
          <w:color w:val="000000" w:themeColor="text1"/>
          <w:szCs w:val="24"/>
        </w:rPr>
        <w:t xml:space="preserve">Online] Retrieved from </w:t>
      </w:r>
      <w:hyperlink r:id="rId9" w:history="1">
        <w:r w:rsidRPr="006E75E0">
          <w:rPr>
            <w:rStyle w:val="Hyperlink"/>
            <w:rFonts w:ascii="Times New Roman" w:hAnsi="Times New Roman" w:cs="Times New Roman"/>
            <w:color w:val="000000" w:themeColor="text1"/>
            <w:szCs w:val="24"/>
            <w:u w:val="none"/>
          </w:rPr>
          <w:t>https://www.cultthai.coop/cultthai/doc/stat_cu/stat_ 10-2567.pdf</w:t>
        </w:r>
      </w:hyperlink>
    </w:p>
    <w:p w14:paraId="29D69BA8" w14:textId="77777777" w:rsidR="006E75E0" w:rsidRPr="006E75E0" w:rsidRDefault="006E75E0" w:rsidP="006E75E0">
      <w:pPr>
        <w:spacing w:line="360" w:lineRule="auto"/>
        <w:ind w:left="709" w:hanging="709"/>
        <w:jc w:val="thaiDistribute"/>
        <w:rPr>
          <w:rFonts w:ascii="Times New Roman" w:hAnsi="Times New Roman" w:cs="Times New Roman"/>
          <w:szCs w:val="24"/>
        </w:rPr>
      </w:pPr>
      <w:bookmarkStart w:id="2" w:name="_Hlk184765982"/>
      <w:r w:rsidRPr="006E75E0">
        <w:rPr>
          <w:rFonts w:ascii="Times New Roman" w:hAnsi="Times New Roman" w:cs="Times New Roman"/>
          <w:szCs w:val="24"/>
        </w:rPr>
        <w:t>Unthong</w:t>
      </w:r>
      <w:bookmarkEnd w:id="2"/>
      <w:r w:rsidRPr="006E75E0">
        <w:rPr>
          <w:rFonts w:ascii="Times New Roman" w:hAnsi="Times New Roman" w:cs="Times New Roman"/>
          <w:szCs w:val="24"/>
        </w:rPr>
        <w:t>, A. (</w:t>
      </w:r>
      <w:r w:rsidRPr="006E75E0">
        <w:rPr>
          <w:rFonts w:ascii="Times New Roman" w:hAnsi="Times New Roman" w:cs="Times New Roman"/>
          <w:szCs w:val="24"/>
          <w:cs/>
        </w:rPr>
        <w:t xml:space="preserve">2004). </w:t>
      </w:r>
      <w:r w:rsidRPr="006E75E0">
        <w:rPr>
          <w:rFonts w:ascii="Times New Roman" w:hAnsi="Times New Roman" w:cs="Times New Roman"/>
          <w:szCs w:val="24"/>
        </w:rPr>
        <w:t xml:space="preserve">Manual for Using DEAP </w:t>
      </w:r>
      <w:r w:rsidRPr="006E75E0">
        <w:rPr>
          <w:rFonts w:ascii="Times New Roman" w:hAnsi="Times New Roman" w:cs="Times New Roman"/>
          <w:szCs w:val="24"/>
          <w:cs/>
        </w:rPr>
        <w:t xml:space="preserve">2.1 </w:t>
      </w:r>
      <w:r w:rsidRPr="006E75E0">
        <w:rPr>
          <w:rFonts w:ascii="Times New Roman" w:hAnsi="Times New Roman" w:cs="Times New Roman"/>
          <w:szCs w:val="24"/>
        </w:rPr>
        <w:t xml:space="preserve">Program for Efficiency Analysis Using Data Envelopment Analysis. Social Research Institute, Chiang Mai University. </w:t>
      </w:r>
    </w:p>
    <w:p w14:paraId="291E47A3" w14:textId="77777777" w:rsidR="006E75E0" w:rsidRPr="006E75E0" w:rsidRDefault="006E75E0" w:rsidP="006E75E0">
      <w:pPr>
        <w:spacing w:line="360" w:lineRule="auto"/>
        <w:ind w:left="709" w:hanging="709"/>
        <w:jc w:val="thaiDistribute"/>
        <w:rPr>
          <w:rFonts w:ascii="Times New Roman" w:hAnsi="Times New Roman" w:cs="Times New Roman"/>
          <w:szCs w:val="24"/>
        </w:rPr>
      </w:pPr>
      <w:bookmarkStart w:id="3" w:name="_Hlk184765912"/>
      <w:r w:rsidRPr="006E75E0">
        <w:rPr>
          <w:rFonts w:ascii="Times New Roman" w:hAnsi="Times New Roman" w:cs="Times New Roman"/>
          <w:szCs w:val="24"/>
        </w:rPr>
        <w:t>Walayasevi</w:t>
      </w:r>
      <w:bookmarkEnd w:id="3"/>
      <w:r w:rsidRPr="006E75E0">
        <w:rPr>
          <w:rFonts w:ascii="Times New Roman" w:hAnsi="Times New Roman" w:cs="Times New Roman"/>
          <w:szCs w:val="24"/>
        </w:rPr>
        <w:t>, S. (</w:t>
      </w:r>
      <w:r w:rsidRPr="006E75E0">
        <w:rPr>
          <w:rFonts w:ascii="Times New Roman" w:hAnsi="Times New Roman" w:cs="Times New Roman"/>
          <w:szCs w:val="24"/>
          <w:cs/>
        </w:rPr>
        <w:t xml:space="preserve">2006). </w:t>
      </w:r>
      <w:r w:rsidRPr="006E75E0">
        <w:rPr>
          <w:rFonts w:ascii="Times New Roman" w:hAnsi="Times New Roman" w:cs="Times New Roman"/>
          <w:szCs w:val="24"/>
        </w:rPr>
        <w:t xml:space="preserve">Banking Manual for Thai Bankers. Bangkok: Thai Institute of Banking and Finance Association. </w:t>
      </w:r>
    </w:p>
    <w:p w14:paraId="09AEF642" w14:textId="77777777" w:rsidR="006E75E0" w:rsidRPr="006E75E0" w:rsidRDefault="006E75E0" w:rsidP="006E75E0">
      <w:pPr>
        <w:spacing w:line="360" w:lineRule="auto"/>
        <w:ind w:left="709" w:hanging="709"/>
        <w:jc w:val="thaiDistribute"/>
        <w:rPr>
          <w:rFonts w:ascii="Times New Roman" w:hAnsi="Times New Roman" w:cs="Times New Roman"/>
          <w:szCs w:val="24"/>
        </w:rPr>
      </w:pPr>
      <w:r w:rsidRPr="006E75E0">
        <w:rPr>
          <w:rFonts w:ascii="Times New Roman" w:hAnsi="Times New Roman" w:cs="Times New Roman"/>
          <w:szCs w:val="24"/>
        </w:rPr>
        <w:t>Wareesri</w:t>
      </w:r>
      <w:r w:rsidRPr="006E75E0">
        <w:rPr>
          <w:rFonts w:ascii="Times New Roman" w:hAnsi="Times New Roman" w:cs="Times New Roman"/>
          <w:szCs w:val="24"/>
          <w:cs/>
        </w:rPr>
        <w:t>.</w:t>
      </w:r>
      <w:r w:rsidRPr="006E75E0">
        <w:rPr>
          <w:rFonts w:ascii="Times New Roman" w:hAnsi="Times New Roman" w:cs="Times New Roman"/>
          <w:szCs w:val="24"/>
        </w:rPr>
        <w:t>,</w:t>
      </w:r>
      <w:r w:rsidRPr="006E75E0">
        <w:rPr>
          <w:rFonts w:ascii="Times New Roman" w:hAnsi="Times New Roman" w:cs="Times New Roman"/>
          <w:szCs w:val="24"/>
          <w:cs/>
        </w:rPr>
        <w:t xml:space="preserve"> </w:t>
      </w:r>
      <w:r w:rsidRPr="006E75E0">
        <w:rPr>
          <w:rFonts w:ascii="Times New Roman" w:hAnsi="Times New Roman" w:cs="Times New Roman"/>
          <w:szCs w:val="24"/>
        </w:rPr>
        <w:t>P.</w:t>
      </w:r>
      <w:r w:rsidRPr="006E75E0">
        <w:rPr>
          <w:rFonts w:ascii="Times New Roman" w:hAnsi="Times New Roman" w:cs="Times New Roman"/>
          <w:szCs w:val="24"/>
          <w:cs/>
        </w:rPr>
        <w:t xml:space="preserve"> </w:t>
      </w:r>
      <w:r w:rsidRPr="006E75E0">
        <w:rPr>
          <w:rFonts w:ascii="Times New Roman" w:hAnsi="Times New Roman" w:cs="Times New Roman"/>
          <w:szCs w:val="24"/>
        </w:rPr>
        <w:t>&amp;</w:t>
      </w:r>
      <w:r w:rsidRPr="006E75E0">
        <w:rPr>
          <w:rFonts w:ascii="Times New Roman" w:hAnsi="Times New Roman" w:cs="Times New Roman"/>
          <w:szCs w:val="24"/>
          <w:cs/>
        </w:rPr>
        <w:t xml:space="preserve"> </w:t>
      </w:r>
      <w:r w:rsidRPr="006E75E0">
        <w:rPr>
          <w:rFonts w:ascii="Times New Roman" w:hAnsi="Times New Roman" w:cs="Times New Roman"/>
          <w:szCs w:val="24"/>
        </w:rPr>
        <w:t>Leamvijarn</w:t>
      </w:r>
      <w:r w:rsidRPr="006E75E0">
        <w:rPr>
          <w:rFonts w:ascii="Times New Roman" w:hAnsi="Times New Roman" w:cs="Times New Roman"/>
          <w:szCs w:val="24"/>
          <w:cs/>
        </w:rPr>
        <w:t>.</w:t>
      </w:r>
      <w:r w:rsidRPr="006E75E0">
        <w:rPr>
          <w:rFonts w:ascii="Times New Roman" w:hAnsi="Times New Roman" w:cs="Times New Roman"/>
          <w:szCs w:val="24"/>
        </w:rPr>
        <w:t>, S.</w:t>
      </w:r>
      <w:r w:rsidRPr="006E75E0">
        <w:rPr>
          <w:rFonts w:ascii="Times New Roman" w:hAnsi="Times New Roman" w:cs="Times New Roman"/>
          <w:szCs w:val="24"/>
          <w:cs/>
        </w:rPr>
        <w:t xml:space="preserve"> (</w:t>
      </w:r>
      <w:r w:rsidRPr="006E75E0">
        <w:rPr>
          <w:rFonts w:ascii="Times New Roman" w:hAnsi="Times New Roman" w:cs="Times New Roman"/>
          <w:szCs w:val="24"/>
        </w:rPr>
        <w:t xml:space="preserve">2018). Efficiency Analysis of Microfinance Institutions in the Provinces Cluster Number </w:t>
      </w:r>
      <w:r w:rsidRPr="006E75E0">
        <w:rPr>
          <w:rFonts w:ascii="Times New Roman" w:hAnsi="Times New Roman" w:cs="Times New Roman"/>
          <w:szCs w:val="24"/>
          <w:cs/>
        </w:rPr>
        <w:t xml:space="preserve">12 </w:t>
      </w:r>
      <w:r w:rsidRPr="006E75E0">
        <w:rPr>
          <w:rFonts w:ascii="Times New Roman" w:hAnsi="Times New Roman" w:cs="Times New Roman"/>
          <w:szCs w:val="24"/>
        </w:rPr>
        <w:t>of Thailand</w:t>
      </w:r>
      <w:r w:rsidRPr="006E75E0">
        <w:rPr>
          <w:rFonts w:ascii="Times New Roman" w:hAnsi="Times New Roman" w:cs="Times New Roman"/>
          <w:szCs w:val="24"/>
          <w:cs/>
        </w:rPr>
        <w:t xml:space="preserve">. </w:t>
      </w:r>
      <w:r w:rsidRPr="00B55A40">
        <w:rPr>
          <w:rFonts w:ascii="Times New Roman" w:hAnsi="Times New Roman" w:cs="Times New Roman"/>
          <w:i/>
          <w:iCs/>
          <w:szCs w:val="24"/>
        </w:rPr>
        <w:t xml:space="preserve">Academic Journal of Buriram Rajabhat University, </w:t>
      </w:r>
      <w:r w:rsidRPr="00B55A40">
        <w:rPr>
          <w:rFonts w:ascii="Times New Roman" w:hAnsi="Times New Roman" w:cs="Times New Roman"/>
          <w:i/>
          <w:iCs/>
          <w:szCs w:val="24"/>
          <w:cs/>
        </w:rPr>
        <w:t>10</w:t>
      </w:r>
      <w:r w:rsidRPr="006E75E0">
        <w:rPr>
          <w:rFonts w:ascii="Times New Roman" w:hAnsi="Times New Roman" w:cs="Times New Roman"/>
          <w:szCs w:val="24"/>
        </w:rPr>
        <w:t>(2), 63-82.</w:t>
      </w:r>
    </w:p>
    <w:p w14:paraId="182A04BE" w14:textId="60D6D5B1" w:rsidR="006E75E0" w:rsidRPr="006E75E0" w:rsidRDefault="006E75E0" w:rsidP="006E75E0">
      <w:pPr>
        <w:spacing w:line="360" w:lineRule="auto"/>
        <w:ind w:left="567" w:hanging="567"/>
        <w:jc w:val="thaiDistribute"/>
        <w:rPr>
          <w:rFonts w:ascii="Times New Roman" w:hAnsi="Times New Roman" w:cs="Times New Roman"/>
          <w:szCs w:val="24"/>
        </w:rPr>
      </w:pPr>
      <w:r w:rsidRPr="006E75E0">
        <w:rPr>
          <w:rFonts w:ascii="Times New Roman" w:hAnsi="Times New Roman" w:cs="Times New Roman"/>
          <w:szCs w:val="24"/>
        </w:rPr>
        <w:t xml:space="preserve">Zaidi, N., Azouzi, M. A., &amp; Sadraoui, T. (2021). CEO financial education and bank performance. </w:t>
      </w:r>
      <w:r w:rsidRPr="00B55A40">
        <w:rPr>
          <w:rFonts w:ascii="Times New Roman" w:hAnsi="Times New Roman" w:cs="Times New Roman"/>
          <w:i/>
          <w:iCs/>
          <w:szCs w:val="24"/>
        </w:rPr>
        <w:t xml:space="preserve">Journal of </w:t>
      </w:r>
      <w:r w:rsidR="00B55A40" w:rsidRPr="00B55A40">
        <w:rPr>
          <w:rFonts w:ascii="Times New Roman" w:hAnsi="Times New Roman" w:cs="Times New Roman"/>
          <w:i/>
          <w:iCs/>
          <w:szCs w:val="24"/>
        </w:rPr>
        <w:t>Entrepreneurship Education</w:t>
      </w:r>
      <w:r w:rsidRPr="00B55A40">
        <w:rPr>
          <w:rFonts w:ascii="Times New Roman" w:hAnsi="Times New Roman" w:cs="Times New Roman"/>
          <w:i/>
          <w:iCs/>
          <w:szCs w:val="24"/>
        </w:rPr>
        <w:t>, 24</w:t>
      </w:r>
      <w:r w:rsidRPr="006E75E0">
        <w:rPr>
          <w:rFonts w:ascii="Times New Roman" w:hAnsi="Times New Roman" w:cs="Times New Roman"/>
          <w:szCs w:val="24"/>
        </w:rPr>
        <w:t>(2), 1-20.</w:t>
      </w:r>
    </w:p>
    <w:sectPr w:rsidR="006E75E0" w:rsidRPr="006E75E0" w:rsidSect="00BE7760">
      <w:footerReference w:type="default" r:id="rId10"/>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3D7F8" w14:textId="77777777" w:rsidR="0030496C" w:rsidRDefault="0030496C" w:rsidP="00BE7760">
      <w:pPr>
        <w:spacing w:after="0"/>
      </w:pPr>
      <w:r>
        <w:separator/>
      </w:r>
    </w:p>
  </w:endnote>
  <w:endnote w:type="continuationSeparator" w:id="0">
    <w:p w14:paraId="13FB9C0C" w14:textId="77777777" w:rsidR="0030496C" w:rsidRDefault="0030496C" w:rsidP="00BE7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ptos Display">
    <w:altName w:val="Arial"/>
    <w:charset w:val="00"/>
    <w:family w:val="swiss"/>
    <w:pitch w:val="variable"/>
    <w:sig w:usb0="00000001" w:usb1="00000003"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arnock Pro">
    <w:altName w:val="Warnock 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144357"/>
      <w:docPartObj>
        <w:docPartGallery w:val="Page Numbers (Bottom of Page)"/>
        <w:docPartUnique/>
      </w:docPartObj>
    </w:sdtPr>
    <w:sdtEndPr>
      <w:rPr>
        <w:rFonts w:ascii="Times New Roman" w:hAnsi="Times New Roman" w:cs="Times New Roman"/>
      </w:rPr>
    </w:sdtEndPr>
    <w:sdtContent>
      <w:p w14:paraId="79BF9E0E" w14:textId="689EAB64" w:rsidR="00BE7760" w:rsidRPr="00BE7760" w:rsidRDefault="00BE7760">
        <w:pPr>
          <w:pStyle w:val="Footer"/>
          <w:jc w:val="center"/>
          <w:rPr>
            <w:rFonts w:ascii="Times New Roman" w:hAnsi="Times New Roman" w:cs="Times New Roman"/>
          </w:rPr>
        </w:pPr>
        <w:r w:rsidRPr="00BE7760">
          <w:rPr>
            <w:rFonts w:ascii="Times New Roman" w:hAnsi="Times New Roman" w:cs="Times New Roman"/>
          </w:rPr>
          <w:fldChar w:fldCharType="begin"/>
        </w:r>
        <w:r w:rsidRPr="00BE7760">
          <w:rPr>
            <w:rFonts w:ascii="Times New Roman" w:hAnsi="Times New Roman" w:cs="Times New Roman"/>
          </w:rPr>
          <w:instrText>PAGE   \* MERGEFORMAT</w:instrText>
        </w:r>
        <w:r w:rsidRPr="00BE7760">
          <w:rPr>
            <w:rFonts w:ascii="Times New Roman" w:hAnsi="Times New Roman" w:cs="Times New Roman"/>
          </w:rPr>
          <w:fldChar w:fldCharType="separate"/>
        </w:r>
        <w:r w:rsidR="007B7CBE" w:rsidRPr="007B7CBE">
          <w:rPr>
            <w:rFonts w:ascii="Times New Roman" w:hAnsi="Times New Roman" w:cs="Times New Roman"/>
            <w:noProof/>
            <w:lang w:val="th-TH"/>
          </w:rPr>
          <w:t>-</w:t>
        </w:r>
        <w:r w:rsidR="007B7CBE">
          <w:rPr>
            <w:rFonts w:ascii="Times New Roman" w:hAnsi="Times New Roman" w:cs="Times New Roman"/>
            <w:noProof/>
          </w:rPr>
          <w:t xml:space="preserve"> 1 -</w:t>
        </w:r>
        <w:r w:rsidRPr="00BE7760">
          <w:rPr>
            <w:rFonts w:ascii="Times New Roman" w:hAnsi="Times New Roman" w:cs="Times New Roman"/>
          </w:rPr>
          <w:fldChar w:fldCharType="end"/>
        </w:r>
      </w:p>
    </w:sdtContent>
  </w:sdt>
  <w:p w14:paraId="3E007439" w14:textId="77777777" w:rsidR="00BE7760" w:rsidRDefault="00BE7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93B13" w14:textId="77777777" w:rsidR="0030496C" w:rsidRDefault="0030496C" w:rsidP="00BE7760">
      <w:pPr>
        <w:spacing w:after="0"/>
      </w:pPr>
      <w:r>
        <w:separator/>
      </w:r>
    </w:p>
  </w:footnote>
  <w:footnote w:type="continuationSeparator" w:id="0">
    <w:p w14:paraId="3460BF1C" w14:textId="77777777" w:rsidR="0030496C" w:rsidRDefault="0030496C" w:rsidP="00BE7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06CA9"/>
    <w:multiLevelType w:val="multilevel"/>
    <w:tmpl w:val="AC86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96703"/>
    <w:multiLevelType w:val="multilevel"/>
    <w:tmpl w:val="4BE4FF8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8868A2"/>
    <w:multiLevelType w:val="multilevel"/>
    <w:tmpl w:val="B5AC0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05CA2"/>
    <w:multiLevelType w:val="multilevel"/>
    <w:tmpl w:val="670CBD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4B218F"/>
    <w:multiLevelType w:val="multilevel"/>
    <w:tmpl w:val="388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744E9"/>
    <w:multiLevelType w:val="hybridMultilevel"/>
    <w:tmpl w:val="832A4042"/>
    <w:lvl w:ilvl="0" w:tplc="E4FC3C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E192651"/>
    <w:multiLevelType w:val="multilevel"/>
    <w:tmpl w:val="6B6C7C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21"/>
    <w:rsid w:val="00004012"/>
    <w:rsid w:val="00004670"/>
    <w:rsid w:val="00016EFB"/>
    <w:rsid w:val="0002280D"/>
    <w:rsid w:val="00023B12"/>
    <w:rsid w:val="0003151A"/>
    <w:rsid w:val="00032B10"/>
    <w:rsid w:val="00043A98"/>
    <w:rsid w:val="000448CC"/>
    <w:rsid w:val="000624DC"/>
    <w:rsid w:val="000672F9"/>
    <w:rsid w:val="0007172A"/>
    <w:rsid w:val="00080E79"/>
    <w:rsid w:val="000816FD"/>
    <w:rsid w:val="00085C07"/>
    <w:rsid w:val="000A214F"/>
    <w:rsid w:val="000A3582"/>
    <w:rsid w:val="000A480B"/>
    <w:rsid w:val="000C667A"/>
    <w:rsid w:val="000C70C3"/>
    <w:rsid w:val="000E0637"/>
    <w:rsid w:val="000E6BB8"/>
    <w:rsid w:val="000F71CF"/>
    <w:rsid w:val="00100218"/>
    <w:rsid w:val="00106807"/>
    <w:rsid w:val="00110ED0"/>
    <w:rsid w:val="00117348"/>
    <w:rsid w:val="00120EB0"/>
    <w:rsid w:val="001210A3"/>
    <w:rsid w:val="001258C1"/>
    <w:rsid w:val="00126451"/>
    <w:rsid w:val="00137B43"/>
    <w:rsid w:val="0014552A"/>
    <w:rsid w:val="001517DD"/>
    <w:rsid w:val="0016011B"/>
    <w:rsid w:val="00160183"/>
    <w:rsid w:val="00162F18"/>
    <w:rsid w:val="00163569"/>
    <w:rsid w:val="0016575E"/>
    <w:rsid w:val="0018033A"/>
    <w:rsid w:val="001813FD"/>
    <w:rsid w:val="00196464"/>
    <w:rsid w:val="001A0EC8"/>
    <w:rsid w:val="001A149E"/>
    <w:rsid w:val="001A4058"/>
    <w:rsid w:val="001A4BB1"/>
    <w:rsid w:val="001B5EB0"/>
    <w:rsid w:val="001B616E"/>
    <w:rsid w:val="001D0C99"/>
    <w:rsid w:val="001D52F2"/>
    <w:rsid w:val="001D731B"/>
    <w:rsid w:val="001F1CEC"/>
    <w:rsid w:val="001F4CAA"/>
    <w:rsid w:val="00203942"/>
    <w:rsid w:val="00205413"/>
    <w:rsid w:val="002071D4"/>
    <w:rsid w:val="00213B67"/>
    <w:rsid w:val="00217A28"/>
    <w:rsid w:val="00227ADC"/>
    <w:rsid w:val="00241CFD"/>
    <w:rsid w:val="0024687F"/>
    <w:rsid w:val="002648D5"/>
    <w:rsid w:val="0026723F"/>
    <w:rsid w:val="00277446"/>
    <w:rsid w:val="002C5F55"/>
    <w:rsid w:val="002C5F57"/>
    <w:rsid w:val="002C67A8"/>
    <w:rsid w:val="002E0432"/>
    <w:rsid w:val="002E213B"/>
    <w:rsid w:val="002E630C"/>
    <w:rsid w:val="002F1CF7"/>
    <w:rsid w:val="002F2EAD"/>
    <w:rsid w:val="0030496C"/>
    <w:rsid w:val="003109C9"/>
    <w:rsid w:val="00314574"/>
    <w:rsid w:val="00317636"/>
    <w:rsid w:val="00317AED"/>
    <w:rsid w:val="00322D33"/>
    <w:rsid w:val="00344D7E"/>
    <w:rsid w:val="0035404F"/>
    <w:rsid w:val="0035761F"/>
    <w:rsid w:val="00366515"/>
    <w:rsid w:val="003711CA"/>
    <w:rsid w:val="003805DB"/>
    <w:rsid w:val="003815B6"/>
    <w:rsid w:val="00393948"/>
    <w:rsid w:val="0039661D"/>
    <w:rsid w:val="00396C16"/>
    <w:rsid w:val="00397401"/>
    <w:rsid w:val="003A341F"/>
    <w:rsid w:val="003D3007"/>
    <w:rsid w:val="00411DE5"/>
    <w:rsid w:val="00415CBD"/>
    <w:rsid w:val="00415F2E"/>
    <w:rsid w:val="00431232"/>
    <w:rsid w:val="004313E7"/>
    <w:rsid w:val="00433792"/>
    <w:rsid w:val="00434FF6"/>
    <w:rsid w:val="004407DB"/>
    <w:rsid w:val="004615D2"/>
    <w:rsid w:val="004738A7"/>
    <w:rsid w:val="004748A3"/>
    <w:rsid w:val="004903CF"/>
    <w:rsid w:val="00496476"/>
    <w:rsid w:val="004B304B"/>
    <w:rsid w:val="004B3633"/>
    <w:rsid w:val="004B4691"/>
    <w:rsid w:val="004C718D"/>
    <w:rsid w:val="004D19D6"/>
    <w:rsid w:val="004F25A1"/>
    <w:rsid w:val="004F2D91"/>
    <w:rsid w:val="00502769"/>
    <w:rsid w:val="00502FB2"/>
    <w:rsid w:val="00515804"/>
    <w:rsid w:val="00521C9F"/>
    <w:rsid w:val="00522F12"/>
    <w:rsid w:val="00531C11"/>
    <w:rsid w:val="0054050C"/>
    <w:rsid w:val="00547485"/>
    <w:rsid w:val="00557125"/>
    <w:rsid w:val="00564DC1"/>
    <w:rsid w:val="00566318"/>
    <w:rsid w:val="00566C28"/>
    <w:rsid w:val="00576C8A"/>
    <w:rsid w:val="00594A88"/>
    <w:rsid w:val="0059543A"/>
    <w:rsid w:val="005965AC"/>
    <w:rsid w:val="005A4A4A"/>
    <w:rsid w:val="005B1D48"/>
    <w:rsid w:val="005B5A8B"/>
    <w:rsid w:val="005C3611"/>
    <w:rsid w:val="005C57F8"/>
    <w:rsid w:val="005E4F4E"/>
    <w:rsid w:val="005F6779"/>
    <w:rsid w:val="006011B5"/>
    <w:rsid w:val="00602581"/>
    <w:rsid w:val="006061E4"/>
    <w:rsid w:val="006157C9"/>
    <w:rsid w:val="00617872"/>
    <w:rsid w:val="00622CEF"/>
    <w:rsid w:val="00653A21"/>
    <w:rsid w:val="00654429"/>
    <w:rsid w:val="00654B90"/>
    <w:rsid w:val="00654CF3"/>
    <w:rsid w:val="006639A8"/>
    <w:rsid w:val="006A44D6"/>
    <w:rsid w:val="006D0991"/>
    <w:rsid w:val="006E75E0"/>
    <w:rsid w:val="006F41BD"/>
    <w:rsid w:val="006F657F"/>
    <w:rsid w:val="00710CA3"/>
    <w:rsid w:val="00714E2A"/>
    <w:rsid w:val="007150DB"/>
    <w:rsid w:val="00725328"/>
    <w:rsid w:val="00730834"/>
    <w:rsid w:val="00731CB4"/>
    <w:rsid w:val="00733954"/>
    <w:rsid w:val="00747E81"/>
    <w:rsid w:val="0075128D"/>
    <w:rsid w:val="007724BC"/>
    <w:rsid w:val="007745A7"/>
    <w:rsid w:val="0078502E"/>
    <w:rsid w:val="00785D45"/>
    <w:rsid w:val="007911F1"/>
    <w:rsid w:val="007A3652"/>
    <w:rsid w:val="007B6E9A"/>
    <w:rsid w:val="007B7C5C"/>
    <w:rsid w:val="007B7CBE"/>
    <w:rsid w:val="007C00A8"/>
    <w:rsid w:val="007F2821"/>
    <w:rsid w:val="007F4A63"/>
    <w:rsid w:val="00800CD4"/>
    <w:rsid w:val="00802272"/>
    <w:rsid w:val="00805A3D"/>
    <w:rsid w:val="00807551"/>
    <w:rsid w:val="008152FB"/>
    <w:rsid w:val="008331A4"/>
    <w:rsid w:val="00880495"/>
    <w:rsid w:val="00880DE4"/>
    <w:rsid w:val="008947E3"/>
    <w:rsid w:val="0089675F"/>
    <w:rsid w:val="008973E7"/>
    <w:rsid w:val="008B133D"/>
    <w:rsid w:val="008B4480"/>
    <w:rsid w:val="008B7D79"/>
    <w:rsid w:val="008C1D4C"/>
    <w:rsid w:val="008C53FA"/>
    <w:rsid w:val="008D04DC"/>
    <w:rsid w:val="008D1604"/>
    <w:rsid w:val="008D54CA"/>
    <w:rsid w:val="008E2717"/>
    <w:rsid w:val="008E4633"/>
    <w:rsid w:val="008E4958"/>
    <w:rsid w:val="008E73CD"/>
    <w:rsid w:val="00902DB2"/>
    <w:rsid w:val="009042C2"/>
    <w:rsid w:val="0092129F"/>
    <w:rsid w:val="00925FA3"/>
    <w:rsid w:val="00932E85"/>
    <w:rsid w:val="0096780A"/>
    <w:rsid w:val="009728C8"/>
    <w:rsid w:val="00990929"/>
    <w:rsid w:val="0099430B"/>
    <w:rsid w:val="00994978"/>
    <w:rsid w:val="009C1EDA"/>
    <w:rsid w:val="009E7AFB"/>
    <w:rsid w:val="009F1373"/>
    <w:rsid w:val="009F18CE"/>
    <w:rsid w:val="009F28D5"/>
    <w:rsid w:val="00A00788"/>
    <w:rsid w:val="00A05907"/>
    <w:rsid w:val="00A21BBE"/>
    <w:rsid w:val="00A22C4F"/>
    <w:rsid w:val="00A36C50"/>
    <w:rsid w:val="00A453E8"/>
    <w:rsid w:val="00A51A9E"/>
    <w:rsid w:val="00A619A5"/>
    <w:rsid w:val="00A72D07"/>
    <w:rsid w:val="00A7527C"/>
    <w:rsid w:val="00A84AC6"/>
    <w:rsid w:val="00A84C7E"/>
    <w:rsid w:val="00A87E1B"/>
    <w:rsid w:val="00AA0770"/>
    <w:rsid w:val="00AB0871"/>
    <w:rsid w:val="00AB2F07"/>
    <w:rsid w:val="00AD3544"/>
    <w:rsid w:val="00AE13C9"/>
    <w:rsid w:val="00AE50A3"/>
    <w:rsid w:val="00AF3A83"/>
    <w:rsid w:val="00AF4CAC"/>
    <w:rsid w:val="00B12512"/>
    <w:rsid w:val="00B16A4C"/>
    <w:rsid w:val="00B17913"/>
    <w:rsid w:val="00B25587"/>
    <w:rsid w:val="00B275E8"/>
    <w:rsid w:val="00B3190F"/>
    <w:rsid w:val="00B42040"/>
    <w:rsid w:val="00B433D2"/>
    <w:rsid w:val="00B451A4"/>
    <w:rsid w:val="00B53783"/>
    <w:rsid w:val="00B55A40"/>
    <w:rsid w:val="00B65EBF"/>
    <w:rsid w:val="00B74C54"/>
    <w:rsid w:val="00B75BBF"/>
    <w:rsid w:val="00B76C86"/>
    <w:rsid w:val="00B76F4D"/>
    <w:rsid w:val="00B91B3C"/>
    <w:rsid w:val="00B91D88"/>
    <w:rsid w:val="00BA069D"/>
    <w:rsid w:val="00BB4F5E"/>
    <w:rsid w:val="00BC57C2"/>
    <w:rsid w:val="00BC7397"/>
    <w:rsid w:val="00BD2346"/>
    <w:rsid w:val="00BE1A18"/>
    <w:rsid w:val="00BE34D3"/>
    <w:rsid w:val="00BE5D2A"/>
    <w:rsid w:val="00BE7760"/>
    <w:rsid w:val="00C072E7"/>
    <w:rsid w:val="00C472FF"/>
    <w:rsid w:val="00C4785D"/>
    <w:rsid w:val="00C47FED"/>
    <w:rsid w:val="00C5270C"/>
    <w:rsid w:val="00C61305"/>
    <w:rsid w:val="00C62E01"/>
    <w:rsid w:val="00C865A0"/>
    <w:rsid w:val="00CB0C3A"/>
    <w:rsid w:val="00CB6B7D"/>
    <w:rsid w:val="00CB7ADD"/>
    <w:rsid w:val="00CB7B0A"/>
    <w:rsid w:val="00CC68A1"/>
    <w:rsid w:val="00CD43D4"/>
    <w:rsid w:val="00CE0759"/>
    <w:rsid w:val="00CE2549"/>
    <w:rsid w:val="00CE651C"/>
    <w:rsid w:val="00D00752"/>
    <w:rsid w:val="00D06EE0"/>
    <w:rsid w:val="00D2535A"/>
    <w:rsid w:val="00D269E0"/>
    <w:rsid w:val="00D43563"/>
    <w:rsid w:val="00D469D8"/>
    <w:rsid w:val="00D571E0"/>
    <w:rsid w:val="00D643DA"/>
    <w:rsid w:val="00D65F27"/>
    <w:rsid w:val="00D7468E"/>
    <w:rsid w:val="00D75093"/>
    <w:rsid w:val="00D813D9"/>
    <w:rsid w:val="00D856FF"/>
    <w:rsid w:val="00D96426"/>
    <w:rsid w:val="00D96C47"/>
    <w:rsid w:val="00D96E0D"/>
    <w:rsid w:val="00DA0136"/>
    <w:rsid w:val="00DA1860"/>
    <w:rsid w:val="00DC1CE1"/>
    <w:rsid w:val="00DC3D46"/>
    <w:rsid w:val="00DD7DE5"/>
    <w:rsid w:val="00DE26DF"/>
    <w:rsid w:val="00DF3E5C"/>
    <w:rsid w:val="00E078AE"/>
    <w:rsid w:val="00E15D86"/>
    <w:rsid w:val="00E166F0"/>
    <w:rsid w:val="00E1772F"/>
    <w:rsid w:val="00E20BA2"/>
    <w:rsid w:val="00E21323"/>
    <w:rsid w:val="00E4373A"/>
    <w:rsid w:val="00E45F28"/>
    <w:rsid w:val="00E61628"/>
    <w:rsid w:val="00E658C1"/>
    <w:rsid w:val="00E70D53"/>
    <w:rsid w:val="00E70ED3"/>
    <w:rsid w:val="00E7697C"/>
    <w:rsid w:val="00E76F93"/>
    <w:rsid w:val="00E93B2B"/>
    <w:rsid w:val="00E95DF4"/>
    <w:rsid w:val="00EA0251"/>
    <w:rsid w:val="00EA2D52"/>
    <w:rsid w:val="00EA432B"/>
    <w:rsid w:val="00EB5229"/>
    <w:rsid w:val="00ED1FA0"/>
    <w:rsid w:val="00EE03E2"/>
    <w:rsid w:val="00EE1A4B"/>
    <w:rsid w:val="00EE2049"/>
    <w:rsid w:val="00EE2E43"/>
    <w:rsid w:val="00EF79FC"/>
    <w:rsid w:val="00F05DE4"/>
    <w:rsid w:val="00F1160C"/>
    <w:rsid w:val="00F12A99"/>
    <w:rsid w:val="00F13011"/>
    <w:rsid w:val="00F15CDC"/>
    <w:rsid w:val="00F22813"/>
    <w:rsid w:val="00F22832"/>
    <w:rsid w:val="00F24B60"/>
    <w:rsid w:val="00F26D6E"/>
    <w:rsid w:val="00F271CE"/>
    <w:rsid w:val="00F305CF"/>
    <w:rsid w:val="00F407B2"/>
    <w:rsid w:val="00F40E3B"/>
    <w:rsid w:val="00F441EF"/>
    <w:rsid w:val="00F74D7B"/>
    <w:rsid w:val="00F75A94"/>
    <w:rsid w:val="00F80AEE"/>
    <w:rsid w:val="00F83F2D"/>
    <w:rsid w:val="00FA3DC9"/>
    <w:rsid w:val="00FB0DCD"/>
    <w:rsid w:val="00FB5384"/>
    <w:rsid w:val="00FC2163"/>
    <w:rsid w:val="00FD2CFD"/>
    <w:rsid w:val="00FD49F9"/>
    <w:rsid w:val="00FF3135"/>
    <w:rsid w:val="00FF40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3AD2"/>
  <w15:chartTrackingRefBased/>
  <w15:docId w15:val="{DAE4D450-FB83-415E-90C9-95D20B00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43"/>
  </w:style>
  <w:style w:type="paragraph" w:styleId="Heading1">
    <w:name w:val="heading 1"/>
    <w:basedOn w:val="Normal"/>
    <w:next w:val="Normal"/>
    <w:link w:val="Heading1Char"/>
    <w:uiPriority w:val="9"/>
    <w:qFormat/>
    <w:rsid w:val="007F2821"/>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F2821"/>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F2821"/>
    <w:pPr>
      <w:keepNext/>
      <w:keepLines/>
      <w:spacing w:before="120" w:after="4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7F2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82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F282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F282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7F2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821"/>
    <w:rPr>
      <w:rFonts w:eastAsiaTheme="majorEastAsia" w:cstheme="majorBidi"/>
      <w:color w:val="272727" w:themeColor="text1" w:themeTint="D8"/>
    </w:rPr>
  </w:style>
  <w:style w:type="paragraph" w:styleId="Title">
    <w:name w:val="Title"/>
    <w:basedOn w:val="Normal"/>
    <w:next w:val="Normal"/>
    <w:link w:val="TitleChar"/>
    <w:uiPriority w:val="10"/>
    <w:qFormat/>
    <w:rsid w:val="007F2821"/>
    <w:pPr>
      <w:spacing w:after="4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F282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F282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F282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F2821"/>
    <w:pPr>
      <w:spacing w:before="160"/>
      <w:jc w:val="center"/>
    </w:pPr>
    <w:rPr>
      <w:i/>
      <w:iCs/>
      <w:color w:val="404040" w:themeColor="text1" w:themeTint="BF"/>
    </w:rPr>
  </w:style>
  <w:style w:type="character" w:customStyle="1" w:styleId="QuoteChar">
    <w:name w:val="Quote Char"/>
    <w:basedOn w:val="DefaultParagraphFont"/>
    <w:link w:val="Quote"/>
    <w:uiPriority w:val="29"/>
    <w:rsid w:val="007F2821"/>
    <w:rPr>
      <w:i/>
      <w:iCs/>
      <w:color w:val="404040" w:themeColor="text1" w:themeTint="BF"/>
    </w:rPr>
  </w:style>
  <w:style w:type="paragraph" w:styleId="ListParagraph">
    <w:name w:val="List Paragraph"/>
    <w:aliases w:val="00 List Bull,Table Heading,(ก) List Paragraph,รายการย่อหน้า 1,วงกลม,ย่อหน้า# 1,Inhaltsverzeichnis,eq2,List Paragraph3,En tête 1,List Para 1,TOC etc.,List Paragraph - RFP,Bullet Styles para,List Title,ย่อย3,table,List Paragraph5,ÂèÍÂ3"/>
    <w:basedOn w:val="Normal"/>
    <w:link w:val="ListParagraphChar"/>
    <w:uiPriority w:val="34"/>
    <w:qFormat/>
    <w:rsid w:val="007F2821"/>
    <w:pPr>
      <w:ind w:left="720"/>
      <w:contextualSpacing/>
    </w:pPr>
  </w:style>
  <w:style w:type="character" w:styleId="IntenseEmphasis">
    <w:name w:val="Intense Emphasis"/>
    <w:basedOn w:val="DefaultParagraphFont"/>
    <w:uiPriority w:val="21"/>
    <w:qFormat/>
    <w:rsid w:val="007F2821"/>
    <w:rPr>
      <w:i/>
      <w:iCs/>
      <w:color w:val="0F4761" w:themeColor="accent1" w:themeShade="BF"/>
    </w:rPr>
  </w:style>
  <w:style w:type="paragraph" w:styleId="IntenseQuote">
    <w:name w:val="Intense Quote"/>
    <w:basedOn w:val="Normal"/>
    <w:next w:val="Normal"/>
    <w:link w:val="IntenseQuoteChar"/>
    <w:uiPriority w:val="30"/>
    <w:qFormat/>
    <w:rsid w:val="007F2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821"/>
    <w:rPr>
      <w:i/>
      <w:iCs/>
      <w:color w:val="0F4761" w:themeColor="accent1" w:themeShade="BF"/>
    </w:rPr>
  </w:style>
  <w:style w:type="character" w:styleId="IntenseReference">
    <w:name w:val="Intense Reference"/>
    <w:basedOn w:val="DefaultParagraphFont"/>
    <w:uiPriority w:val="32"/>
    <w:qFormat/>
    <w:rsid w:val="007F2821"/>
    <w:rPr>
      <w:b/>
      <w:bCs/>
      <w:smallCaps/>
      <w:color w:val="0F4761" w:themeColor="accent1" w:themeShade="BF"/>
      <w:spacing w:val="5"/>
    </w:rPr>
  </w:style>
  <w:style w:type="table" w:styleId="TableGrid">
    <w:name w:val="Table Grid"/>
    <w:basedOn w:val="TableNormal"/>
    <w:uiPriority w:val="39"/>
    <w:rsid w:val="00B451A4"/>
    <w:pPr>
      <w:spacing w:after="0"/>
    </w:pPr>
    <w:rPr>
      <w:kern w:val="0"/>
      <w:sz w:val="22"/>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1">
    <w:name w:val="Pa31"/>
    <w:basedOn w:val="Normal"/>
    <w:next w:val="Normal"/>
    <w:uiPriority w:val="99"/>
    <w:rsid w:val="00B451A4"/>
    <w:pPr>
      <w:autoSpaceDE w:val="0"/>
      <w:autoSpaceDN w:val="0"/>
      <w:adjustRightInd w:val="0"/>
      <w:spacing w:after="0" w:line="181" w:lineRule="atLeast"/>
    </w:pPr>
    <w:rPr>
      <w:rFonts w:ascii="Warnock Pro" w:hAnsi="Warnock Pro"/>
      <w:kern w:val="0"/>
      <w:szCs w:val="24"/>
      <w14:ligatures w14:val="none"/>
    </w:rPr>
  </w:style>
  <w:style w:type="character" w:customStyle="1" w:styleId="A9">
    <w:name w:val="A9"/>
    <w:uiPriority w:val="99"/>
    <w:rsid w:val="00B451A4"/>
    <w:rPr>
      <w:rFonts w:cs="Warnock Pro"/>
      <w:color w:val="000000"/>
      <w:sz w:val="12"/>
      <w:szCs w:val="12"/>
    </w:rPr>
  </w:style>
  <w:style w:type="character" w:styleId="PlaceholderText">
    <w:name w:val="Placeholder Text"/>
    <w:basedOn w:val="DefaultParagraphFont"/>
    <w:uiPriority w:val="99"/>
    <w:semiHidden/>
    <w:rsid w:val="005E4F4E"/>
    <w:rPr>
      <w:color w:val="666666"/>
    </w:rPr>
  </w:style>
  <w:style w:type="paragraph" w:customStyle="1" w:styleId="Default">
    <w:name w:val="Default"/>
    <w:rsid w:val="0078502E"/>
    <w:pPr>
      <w:autoSpaceDE w:val="0"/>
      <w:autoSpaceDN w:val="0"/>
      <w:adjustRightInd w:val="0"/>
      <w:spacing w:after="0"/>
    </w:pPr>
    <w:rPr>
      <w:rFonts w:ascii="Times New Roman" w:hAnsi="Times New Roman" w:cs="Times New Roman"/>
      <w:color w:val="000000"/>
      <w:kern w:val="0"/>
      <w:szCs w:val="24"/>
    </w:rPr>
  </w:style>
  <w:style w:type="character" w:customStyle="1" w:styleId="ListParagraphChar">
    <w:name w:val="List Paragraph Char"/>
    <w:aliases w:val="00 List Bull Char,Table Heading Char,(ก) List Paragraph Char,รายการย่อหน้า 1 Char,วงกลม Char,ย่อหน้า# 1 Char,Inhaltsverzeichnis Char,eq2 Char,List Paragraph3 Char,En tête 1 Char,List Para 1 Char,TOC etc. Char,Bullet Styles para Char"/>
    <w:link w:val="ListParagraph"/>
    <w:uiPriority w:val="34"/>
    <w:qFormat/>
    <w:rsid w:val="001A4058"/>
  </w:style>
  <w:style w:type="character" w:styleId="Hyperlink">
    <w:name w:val="Hyperlink"/>
    <w:basedOn w:val="DefaultParagraphFont"/>
    <w:uiPriority w:val="99"/>
    <w:unhideWhenUsed/>
    <w:rsid w:val="00EB5229"/>
    <w:rPr>
      <w:color w:val="467886" w:themeColor="hyperlink"/>
      <w:u w:val="single"/>
    </w:rPr>
  </w:style>
  <w:style w:type="paragraph" w:styleId="NormalWeb">
    <w:name w:val="Normal (Web)"/>
    <w:basedOn w:val="Normal"/>
    <w:uiPriority w:val="99"/>
    <w:unhideWhenUsed/>
    <w:rsid w:val="00FD49F9"/>
    <w:pPr>
      <w:spacing w:before="100" w:beforeAutospacing="1" w:after="100" w:afterAutospacing="1"/>
    </w:pPr>
    <w:rPr>
      <w:rFonts w:ascii="Angsana New" w:eastAsia="Times New Roman" w:hAnsi="Angsana New" w:cs="Angsana New"/>
      <w:kern w:val="0"/>
      <w:sz w:val="28"/>
      <w:szCs w:val="28"/>
      <w14:ligatures w14:val="none"/>
    </w:rPr>
  </w:style>
  <w:style w:type="character" w:styleId="Strong">
    <w:name w:val="Strong"/>
    <w:basedOn w:val="DefaultParagraphFont"/>
    <w:uiPriority w:val="22"/>
    <w:qFormat/>
    <w:rsid w:val="00016EFB"/>
    <w:rPr>
      <w:b/>
      <w:bCs/>
    </w:rPr>
  </w:style>
  <w:style w:type="paragraph" w:styleId="NoSpacing">
    <w:name w:val="No Spacing"/>
    <w:uiPriority w:val="1"/>
    <w:qFormat/>
    <w:rsid w:val="00016EFB"/>
    <w:pPr>
      <w:spacing w:after="0"/>
    </w:pPr>
  </w:style>
  <w:style w:type="paragraph" w:styleId="Header">
    <w:name w:val="header"/>
    <w:basedOn w:val="Normal"/>
    <w:link w:val="HeaderChar"/>
    <w:uiPriority w:val="99"/>
    <w:unhideWhenUsed/>
    <w:rsid w:val="00BE7760"/>
    <w:pPr>
      <w:tabs>
        <w:tab w:val="center" w:pos="4513"/>
        <w:tab w:val="right" w:pos="9026"/>
      </w:tabs>
      <w:spacing w:after="0"/>
    </w:pPr>
  </w:style>
  <w:style w:type="character" w:customStyle="1" w:styleId="HeaderChar">
    <w:name w:val="Header Char"/>
    <w:basedOn w:val="DefaultParagraphFont"/>
    <w:link w:val="Header"/>
    <w:uiPriority w:val="99"/>
    <w:rsid w:val="00BE7760"/>
  </w:style>
  <w:style w:type="paragraph" w:styleId="Footer">
    <w:name w:val="footer"/>
    <w:basedOn w:val="Normal"/>
    <w:link w:val="FooterChar"/>
    <w:uiPriority w:val="99"/>
    <w:unhideWhenUsed/>
    <w:rsid w:val="00BE7760"/>
    <w:pPr>
      <w:tabs>
        <w:tab w:val="center" w:pos="4513"/>
        <w:tab w:val="right" w:pos="9026"/>
      </w:tabs>
      <w:spacing w:after="0"/>
    </w:pPr>
  </w:style>
  <w:style w:type="character" w:customStyle="1" w:styleId="FooterChar">
    <w:name w:val="Footer Char"/>
    <w:basedOn w:val="DefaultParagraphFont"/>
    <w:link w:val="Footer"/>
    <w:uiPriority w:val="99"/>
    <w:rsid w:val="00BE7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359">
      <w:bodyDiv w:val="1"/>
      <w:marLeft w:val="0"/>
      <w:marRight w:val="0"/>
      <w:marTop w:val="0"/>
      <w:marBottom w:val="0"/>
      <w:divBdr>
        <w:top w:val="none" w:sz="0" w:space="0" w:color="auto"/>
        <w:left w:val="none" w:sz="0" w:space="0" w:color="auto"/>
        <w:bottom w:val="none" w:sz="0" w:space="0" w:color="auto"/>
        <w:right w:val="none" w:sz="0" w:space="0" w:color="auto"/>
      </w:divBdr>
    </w:div>
    <w:div w:id="257103338">
      <w:bodyDiv w:val="1"/>
      <w:marLeft w:val="0"/>
      <w:marRight w:val="0"/>
      <w:marTop w:val="0"/>
      <w:marBottom w:val="0"/>
      <w:divBdr>
        <w:top w:val="none" w:sz="0" w:space="0" w:color="auto"/>
        <w:left w:val="none" w:sz="0" w:space="0" w:color="auto"/>
        <w:bottom w:val="none" w:sz="0" w:space="0" w:color="auto"/>
        <w:right w:val="none" w:sz="0" w:space="0" w:color="auto"/>
      </w:divBdr>
      <w:divsChild>
        <w:div w:id="1381133003">
          <w:marLeft w:val="0"/>
          <w:marRight w:val="0"/>
          <w:marTop w:val="0"/>
          <w:marBottom w:val="75"/>
          <w:divBdr>
            <w:top w:val="none" w:sz="0" w:space="0" w:color="auto"/>
            <w:left w:val="none" w:sz="0" w:space="0" w:color="auto"/>
            <w:bottom w:val="none" w:sz="0" w:space="0" w:color="auto"/>
            <w:right w:val="none" w:sz="0" w:space="0" w:color="auto"/>
          </w:divBdr>
        </w:div>
      </w:divsChild>
    </w:div>
    <w:div w:id="346521362">
      <w:bodyDiv w:val="1"/>
      <w:marLeft w:val="0"/>
      <w:marRight w:val="0"/>
      <w:marTop w:val="0"/>
      <w:marBottom w:val="0"/>
      <w:divBdr>
        <w:top w:val="none" w:sz="0" w:space="0" w:color="auto"/>
        <w:left w:val="none" w:sz="0" w:space="0" w:color="auto"/>
        <w:bottom w:val="none" w:sz="0" w:space="0" w:color="auto"/>
        <w:right w:val="none" w:sz="0" w:space="0" w:color="auto"/>
      </w:divBdr>
    </w:div>
    <w:div w:id="357393370">
      <w:bodyDiv w:val="1"/>
      <w:marLeft w:val="0"/>
      <w:marRight w:val="0"/>
      <w:marTop w:val="0"/>
      <w:marBottom w:val="0"/>
      <w:divBdr>
        <w:top w:val="none" w:sz="0" w:space="0" w:color="auto"/>
        <w:left w:val="none" w:sz="0" w:space="0" w:color="auto"/>
        <w:bottom w:val="none" w:sz="0" w:space="0" w:color="auto"/>
        <w:right w:val="none" w:sz="0" w:space="0" w:color="auto"/>
      </w:divBdr>
    </w:div>
    <w:div w:id="570046894">
      <w:bodyDiv w:val="1"/>
      <w:marLeft w:val="0"/>
      <w:marRight w:val="0"/>
      <w:marTop w:val="0"/>
      <w:marBottom w:val="0"/>
      <w:divBdr>
        <w:top w:val="none" w:sz="0" w:space="0" w:color="auto"/>
        <w:left w:val="none" w:sz="0" w:space="0" w:color="auto"/>
        <w:bottom w:val="none" w:sz="0" w:space="0" w:color="auto"/>
        <w:right w:val="none" w:sz="0" w:space="0" w:color="auto"/>
      </w:divBdr>
    </w:div>
    <w:div w:id="688334307">
      <w:bodyDiv w:val="1"/>
      <w:marLeft w:val="0"/>
      <w:marRight w:val="0"/>
      <w:marTop w:val="0"/>
      <w:marBottom w:val="0"/>
      <w:divBdr>
        <w:top w:val="none" w:sz="0" w:space="0" w:color="auto"/>
        <w:left w:val="none" w:sz="0" w:space="0" w:color="auto"/>
        <w:bottom w:val="none" w:sz="0" w:space="0" w:color="auto"/>
        <w:right w:val="none" w:sz="0" w:space="0" w:color="auto"/>
      </w:divBdr>
    </w:div>
    <w:div w:id="918948985">
      <w:bodyDiv w:val="1"/>
      <w:marLeft w:val="0"/>
      <w:marRight w:val="0"/>
      <w:marTop w:val="0"/>
      <w:marBottom w:val="0"/>
      <w:divBdr>
        <w:top w:val="none" w:sz="0" w:space="0" w:color="auto"/>
        <w:left w:val="none" w:sz="0" w:space="0" w:color="auto"/>
        <w:bottom w:val="none" w:sz="0" w:space="0" w:color="auto"/>
        <w:right w:val="none" w:sz="0" w:space="0" w:color="auto"/>
      </w:divBdr>
    </w:div>
    <w:div w:id="980771374">
      <w:bodyDiv w:val="1"/>
      <w:marLeft w:val="0"/>
      <w:marRight w:val="0"/>
      <w:marTop w:val="0"/>
      <w:marBottom w:val="0"/>
      <w:divBdr>
        <w:top w:val="none" w:sz="0" w:space="0" w:color="auto"/>
        <w:left w:val="none" w:sz="0" w:space="0" w:color="auto"/>
        <w:bottom w:val="none" w:sz="0" w:space="0" w:color="auto"/>
        <w:right w:val="none" w:sz="0" w:space="0" w:color="auto"/>
      </w:divBdr>
    </w:div>
    <w:div w:id="1115759142">
      <w:bodyDiv w:val="1"/>
      <w:marLeft w:val="0"/>
      <w:marRight w:val="0"/>
      <w:marTop w:val="0"/>
      <w:marBottom w:val="0"/>
      <w:divBdr>
        <w:top w:val="none" w:sz="0" w:space="0" w:color="auto"/>
        <w:left w:val="none" w:sz="0" w:space="0" w:color="auto"/>
        <w:bottom w:val="none" w:sz="0" w:space="0" w:color="auto"/>
        <w:right w:val="none" w:sz="0" w:space="0" w:color="auto"/>
      </w:divBdr>
    </w:div>
    <w:div w:id="1288315944">
      <w:bodyDiv w:val="1"/>
      <w:marLeft w:val="0"/>
      <w:marRight w:val="0"/>
      <w:marTop w:val="0"/>
      <w:marBottom w:val="0"/>
      <w:divBdr>
        <w:top w:val="none" w:sz="0" w:space="0" w:color="auto"/>
        <w:left w:val="none" w:sz="0" w:space="0" w:color="auto"/>
        <w:bottom w:val="none" w:sz="0" w:space="0" w:color="auto"/>
        <w:right w:val="none" w:sz="0" w:space="0" w:color="auto"/>
      </w:divBdr>
    </w:div>
    <w:div w:id="1304194389">
      <w:bodyDiv w:val="1"/>
      <w:marLeft w:val="0"/>
      <w:marRight w:val="0"/>
      <w:marTop w:val="0"/>
      <w:marBottom w:val="0"/>
      <w:divBdr>
        <w:top w:val="none" w:sz="0" w:space="0" w:color="auto"/>
        <w:left w:val="none" w:sz="0" w:space="0" w:color="auto"/>
        <w:bottom w:val="none" w:sz="0" w:space="0" w:color="auto"/>
        <w:right w:val="none" w:sz="0" w:space="0" w:color="auto"/>
      </w:divBdr>
    </w:div>
    <w:div w:id="1351253935">
      <w:bodyDiv w:val="1"/>
      <w:marLeft w:val="0"/>
      <w:marRight w:val="0"/>
      <w:marTop w:val="0"/>
      <w:marBottom w:val="0"/>
      <w:divBdr>
        <w:top w:val="none" w:sz="0" w:space="0" w:color="auto"/>
        <w:left w:val="none" w:sz="0" w:space="0" w:color="auto"/>
        <w:bottom w:val="none" w:sz="0" w:space="0" w:color="auto"/>
        <w:right w:val="none" w:sz="0" w:space="0" w:color="auto"/>
      </w:divBdr>
      <w:divsChild>
        <w:div w:id="701439727">
          <w:marLeft w:val="0"/>
          <w:marRight w:val="0"/>
          <w:marTop w:val="0"/>
          <w:marBottom w:val="75"/>
          <w:divBdr>
            <w:top w:val="none" w:sz="0" w:space="0" w:color="auto"/>
            <w:left w:val="none" w:sz="0" w:space="0" w:color="auto"/>
            <w:bottom w:val="none" w:sz="0" w:space="0" w:color="auto"/>
            <w:right w:val="none" w:sz="0" w:space="0" w:color="auto"/>
          </w:divBdr>
        </w:div>
      </w:divsChild>
    </w:div>
    <w:div w:id="1388380918">
      <w:bodyDiv w:val="1"/>
      <w:marLeft w:val="0"/>
      <w:marRight w:val="0"/>
      <w:marTop w:val="0"/>
      <w:marBottom w:val="0"/>
      <w:divBdr>
        <w:top w:val="none" w:sz="0" w:space="0" w:color="auto"/>
        <w:left w:val="none" w:sz="0" w:space="0" w:color="auto"/>
        <w:bottom w:val="none" w:sz="0" w:space="0" w:color="auto"/>
        <w:right w:val="none" w:sz="0" w:space="0" w:color="auto"/>
      </w:divBdr>
    </w:div>
    <w:div w:id="1600023736">
      <w:bodyDiv w:val="1"/>
      <w:marLeft w:val="0"/>
      <w:marRight w:val="0"/>
      <w:marTop w:val="0"/>
      <w:marBottom w:val="0"/>
      <w:divBdr>
        <w:top w:val="none" w:sz="0" w:space="0" w:color="auto"/>
        <w:left w:val="none" w:sz="0" w:space="0" w:color="auto"/>
        <w:bottom w:val="none" w:sz="0" w:space="0" w:color="auto"/>
        <w:right w:val="none" w:sz="0" w:space="0" w:color="auto"/>
      </w:divBdr>
    </w:div>
    <w:div w:id="1984851096">
      <w:bodyDiv w:val="1"/>
      <w:marLeft w:val="0"/>
      <w:marRight w:val="0"/>
      <w:marTop w:val="0"/>
      <w:marBottom w:val="0"/>
      <w:divBdr>
        <w:top w:val="none" w:sz="0" w:space="0" w:color="auto"/>
        <w:left w:val="none" w:sz="0" w:space="0" w:color="auto"/>
        <w:bottom w:val="none" w:sz="0" w:space="0" w:color="auto"/>
        <w:right w:val="none" w:sz="0" w:space="0" w:color="auto"/>
      </w:divBdr>
    </w:div>
    <w:div w:id="199282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dc.go.th/ewt_dl_link.php" TargetMode="External"/><Relationship Id="rId3" Type="http://schemas.openxmlformats.org/officeDocument/2006/relationships/settings" Target="settings.xml"/><Relationship Id="rId7" Type="http://schemas.openxmlformats.org/officeDocument/2006/relationships/hyperlink" Target="mailto:surakiat.parichatno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ultthai.coop/cultthai/doc/stat_cu/stat_%2010-2567.pdf"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3771</Words>
  <Characters>21500</Characters>
  <Application>Microsoft Office Word</Application>
  <DocSecurity>0</DocSecurity>
  <Lines>179</Lines>
  <Paragraphs>50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piyatida bunbun</dc:creator>
  <cp:keywords/>
  <dc:description/>
  <cp:lastModifiedBy>Windows User</cp:lastModifiedBy>
  <cp:revision>2</cp:revision>
  <dcterms:created xsi:type="dcterms:W3CDTF">2025-03-04T18:28:00Z</dcterms:created>
  <dcterms:modified xsi:type="dcterms:W3CDTF">2025-03-04T18:28:00Z</dcterms:modified>
</cp:coreProperties>
</file>